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9171" w14:textId="77777777" w:rsidR="009802FD" w:rsidRPr="0090789D" w:rsidRDefault="006B274E" w:rsidP="0090789D">
      <w:pPr>
        <w:spacing w:after="120" w:line="240" w:lineRule="auto"/>
        <w:ind w:left="7371" w:right="-2"/>
        <w:rPr>
          <w:rFonts w:asciiTheme="majorBidi" w:eastAsia="Times New Roman" w:hAnsiTheme="majorBidi" w:cstheme="majorBidi"/>
          <w:bCs/>
          <w:iCs/>
          <w:color w:val="000000" w:themeColor="text1"/>
        </w:rPr>
      </w:pPr>
      <w:r w:rsidRPr="0090789D">
        <w:rPr>
          <w:rFonts w:asciiTheme="majorBidi" w:eastAsia="Times New Roman" w:hAnsiTheme="majorBidi" w:cstheme="majorBidi"/>
          <w:bCs/>
          <w:iCs/>
          <w:color w:val="000000" w:themeColor="text1"/>
        </w:rPr>
        <w:t>All’albo on line</w:t>
      </w:r>
    </w:p>
    <w:p w14:paraId="08FAB925" w14:textId="6E9A7BD5" w:rsidR="006B274E" w:rsidRPr="0090789D" w:rsidRDefault="006B274E" w:rsidP="0090789D">
      <w:pPr>
        <w:spacing w:after="120" w:line="240" w:lineRule="auto"/>
        <w:ind w:left="7371" w:right="-2"/>
        <w:rPr>
          <w:rFonts w:asciiTheme="majorBidi" w:eastAsia="Times New Roman" w:hAnsiTheme="majorBidi" w:cstheme="majorBidi"/>
          <w:bCs/>
          <w:iCs/>
          <w:color w:val="000000" w:themeColor="text1"/>
        </w:rPr>
      </w:pPr>
      <w:r w:rsidRPr="0090789D">
        <w:rPr>
          <w:rFonts w:asciiTheme="majorBidi" w:eastAsia="Times New Roman" w:hAnsiTheme="majorBidi" w:cstheme="majorBidi"/>
          <w:bCs/>
          <w:iCs/>
          <w:color w:val="000000" w:themeColor="text1"/>
        </w:rPr>
        <w:t>Al Sito Web istituzionale</w:t>
      </w:r>
    </w:p>
    <w:p w14:paraId="72CFF0CC" w14:textId="159D66BC" w:rsidR="00AE3339" w:rsidRPr="0090789D" w:rsidRDefault="006B274E" w:rsidP="0090789D">
      <w:pPr>
        <w:spacing w:after="120" w:line="240" w:lineRule="auto"/>
        <w:ind w:left="7371" w:right="-2"/>
        <w:rPr>
          <w:rFonts w:asciiTheme="majorBidi" w:hAnsiTheme="majorBidi" w:cstheme="majorBidi"/>
          <w:bCs/>
          <w:iCs/>
          <w:color w:val="000000" w:themeColor="text1"/>
        </w:rPr>
      </w:pPr>
      <w:r w:rsidRPr="0090789D">
        <w:rPr>
          <w:rFonts w:asciiTheme="majorBidi" w:eastAsia="Times New Roman" w:hAnsiTheme="majorBidi" w:cstheme="majorBidi"/>
          <w:bCs/>
          <w:iCs/>
          <w:color w:val="000000" w:themeColor="text1"/>
        </w:rPr>
        <w:t>Agli atti</w:t>
      </w:r>
    </w:p>
    <w:p w14:paraId="5BC9D7F1" w14:textId="77777777" w:rsidR="006B274E" w:rsidRPr="0090789D" w:rsidRDefault="006B274E" w:rsidP="0090789D">
      <w:pPr>
        <w:spacing w:after="120" w:line="240" w:lineRule="auto"/>
        <w:ind w:right="-2"/>
        <w:jc w:val="both"/>
        <w:rPr>
          <w:rFonts w:asciiTheme="majorBidi" w:hAnsiTheme="majorBidi" w:cstheme="majorBidi"/>
          <w:b/>
          <w:bCs/>
          <w:color w:val="000000" w:themeColor="text1"/>
        </w:rPr>
      </w:pPr>
    </w:p>
    <w:p w14:paraId="211CE7B5" w14:textId="13F00E85" w:rsidR="00AD7C3B" w:rsidRPr="0090789D" w:rsidRDefault="005F5CD4" w:rsidP="0090789D">
      <w:pPr>
        <w:widowControl w:val="0"/>
        <w:tabs>
          <w:tab w:val="left" w:pos="1733"/>
        </w:tabs>
        <w:autoSpaceDE w:val="0"/>
        <w:autoSpaceDN w:val="0"/>
        <w:spacing w:after="0" w:line="240" w:lineRule="auto"/>
        <w:ind w:right="-2"/>
        <w:jc w:val="both"/>
        <w:rPr>
          <w:rFonts w:asciiTheme="majorBidi" w:eastAsia="Arial" w:hAnsiTheme="majorBidi" w:cstheme="majorBidi"/>
          <w:b/>
          <w:color w:val="000000" w:themeColor="text1"/>
        </w:rPr>
      </w:pPr>
      <w:r w:rsidRPr="0090789D">
        <w:rPr>
          <w:rFonts w:asciiTheme="majorBidi" w:hAnsiTheme="majorBidi" w:cstheme="majorBidi"/>
          <w:b/>
          <w:bCs/>
          <w:color w:val="000000" w:themeColor="text1"/>
        </w:rPr>
        <w:t xml:space="preserve">OGGETTO: </w:t>
      </w:r>
      <w:r w:rsidR="004B7159" w:rsidRPr="0090789D">
        <w:rPr>
          <w:rFonts w:asciiTheme="majorBidi" w:hAnsiTheme="majorBidi" w:cstheme="majorBidi"/>
          <w:b/>
          <w:bCs/>
          <w:color w:val="000000" w:themeColor="text1"/>
        </w:rPr>
        <w:t>Decreto</w:t>
      </w:r>
      <w:r w:rsidR="004B7159" w:rsidRPr="0090789D">
        <w:rPr>
          <w:rFonts w:asciiTheme="majorBidi" w:eastAsia="Calibri" w:hAnsiTheme="majorBidi" w:cstheme="majorBidi"/>
          <w:b/>
          <w:bCs/>
          <w:color w:val="000000" w:themeColor="text1"/>
        </w:rPr>
        <w:t xml:space="preserve"> per l’avvio di una procedura di selezione </w:t>
      </w:r>
      <w:r w:rsidR="004B7159" w:rsidRPr="0090789D">
        <w:rPr>
          <w:rFonts w:asciiTheme="majorBidi" w:hAnsiTheme="majorBidi" w:cstheme="majorBidi"/>
          <w:b/>
          <w:bCs/>
          <w:color w:val="000000" w:themeColor="text1"/>
        </w:rPr>
        <w:t xml:space="preserve">per </w:t>
      </w:r>
      <w:r w:rsidR="004B7159" w:rsidRPr="0090789D">
        <w:rPr>
          <w:rFonts w:asciiTheme="majorBidi" w:eastAsia="Calibri" w:hAnsiTheme="majorBidi" w:cstheme="majorBidi"/>
          <w:b/>
          <w:bCs/>
          <w:color w:val="000000" w:themeColor="text1"/>
        </w:rPr>
        <w:t xml:space="preserve">il conferimento di incarichi individuali a </w:t>
      </w:r>
      <w:r w:rsidR="00C65C4E" w:rsidRPr="0090789D">
        <w:rPr>
          <w:rFonts w:asciiTheme="majorBidi" w:eastAsia="Calibri" w:hAnsiTheme="majorBidi" w:cstheme="majorBidi"/>
          <w:b/>
          <w:bCs/>
          <w:color w:val="000000" w:themeColor="text1"/>
        </w:rPr>
        <w:t>PERSONALE INTERNO</w:t>
      </w:r>
      <w:bookmarkStart w:id="0" w:name="_Hlk163127384"/>
      <w:r w:rsidR="00AD7C3B" w:rsidRPr="0090789D">
        <w:rPr>
          <w:rFonts w:asciiTheme="majorBidi" w:eastAsia="Calibri" w:hAnsiTheme="majorBidi" w:cstheme="majorBidi"/>
          <w:b/>
        </w:rPr>
        <w:t xml:space="preserve"> per il profilo di “Assistente Amministrativo” e di “Collaboratore scolastico”</w:t>
      </w:r>
      <w:r w:rsidR="00AD7C3B" w:rsidRPr="0090789D">
        <w:rPr>
          <w:rFonts w:asciiTheme="majorBidi" w:eastAsia="Calibri" w:hAnsiTheme="majorBidi" w:cstheme="majorBidi"/>
          <w:b/>
          <w:bCs/>
          <w:i/>
          <w:iCs/>
        </w:rPr>
        <w:t xml:space="preserve"> </w:t>
      </w:r>
      <w:r w:rsidR="00AD7C3B" w:rsidRPr="0090789D">
        <w:rPr>
          <w:rFonts w:asciiTheme="majorBidi" w:eastAsia="Calibri" w:hAnsiTheme="majorBidi" w:cstheme="majorBidi"/>
          <w:i/>
          <w:iCs/>
        </w:rPr>
        <w:t>a valere</w:t>
      </w:r>
      <w:r w:rsidR="00AD7C3B" w:rsidRPr="0090789D">
        <w:rPr>
          <w:rFonts w:asciiTheme="majorBidi" w:eastAsia="Calibri" w:hAnsiTheme="majorBidi" w:cstheme="majorBidi"/>
          <w:b/>
          <w:bCs/>
          <w:i/>
          <w:iCs/>
        </w:rPr>
        <w:t xml:space="preserve"> </w:t>
      </w:r>
      <w:r w:rsidR="00AD7C3B" w:rsidRPr="0090789D">
        <w:rPr>
          <w:rFonts w:asciiTheme="majorBidi" w:eastAsia="Calibri" w:hAnsiTheme="majorBidi" w:cstheme="majorBidi"/>
          <w:bCs/>
          <w:i/>
          <w:iCs/>
          <w:color w:val="000000" w:themeColor="text1"/>
        </w:rPr>
        <w:t xml:space="preserve">sul progetto </w:t>
      </w:r>
      <w:r w:rsidR="00AD7C3B" w:rsidRPr="0090789D">
        <w:rPr>
          <w:rFonts w:asciiTheme="majorBidi" w:eastAsia="Calibri" w:hAnsiTheme="majorBidi" w:cstheme="majorBidi"/>
          <w:b/>
          <w:i/>
          <w:iCs/>
          <w:color w:val="000000" w:themeColor="text1"/>
        </w:rPr>
        <w:t>“Stem e lingue: un’opportunità per tutti</w:t>
      </w:r>
      <w:r w:rsidR="00AD7C3B" w:rsidRPr="0090789D">
        <w:rPr>
          <w:rFonts w:asciiTheme="majorBidi" w:eastAsia="Calibri" w:hAnsiTheme="majorBidi" w:cstheme="majorBidi"/>
          <w:bCs/>
          <w:i/>
          <w:iCs/>
          <w:color w:val="000000" w:themeColor="text1"/>
        </w:rPr>
        <w:t>”:</w:t>
      </w:r>
      <w:r w:rsidR="00AD7C3B" w:rsidRPr="0090789D">
        <w:rPr>
          <w:rFonts w:asciiTheme="majorBidi" w:eastAsia="Calibri" w:hAnsiTheme="majorBidi" w:cstheme="majorBidi"/>
          <w:b/>
          <w:i/>
          <w:iCs/>
          <w:color w:val="000000" w:themeColor="text1"/>
        </w:rPr>
        <w:t xml:space="preserve"> </w:t>
      </w:r>
      <w:bookmarkStart w:id="1" w:name="_Hlk158486486"/>
      <w:r w:rsidR="00AD7C3B" w:rsidRPr="0090789D">
        <w:rPr>
          <w:rFonts w:asciiTheme="majorBidi" w:eastAsia="Calibri" w:hAnsiTheme="majorBidi" w:cstheme="majorBidi"/>
          <w:bCs/>
          <w:i/>
          <w:iCs/>
          <w:color w:val="000000" w:themeColor="text1"/>
        </w:rPr>
        <w:t xml:space="preserve">Piano Nazionale Di Ripresa E Resilienza - Missione 4: Istruzione E Ricerca - Componente 1 Potenziamento dell’offerta dei servizi di istruzione: dagli asili nido alle Università – del Piano nazionale di ripresa e resilienza finanziato dall’Unione europea – Next Generation EU”- Investimento 3.1 “Nuove competenze e nuovi linguaggi </w:t>
      </w:r>
      <w:r w:rsidR="00AD7C3B" w:rsidRPr="0090789D">
        <w:rPr>
          <w:rFonts w:asciiTheme="majorBidi" w:hAnsiTheme="majorBidi" w:cstheme="majorBidi"/>
          <w:b/>
          <w:bCs/>
          <w:color w:val="000000" w:themeColor="text1"/>
        </w:rPr>
        <w:t xml:space="preserve">- Azioni di potenziamento delle competenze STEM e multilinguistiche - (D.M. 65/2023) </w:t>
      </w:r>
    </w:p>
    <w:bookmarkEnd w:id="1"/>
    <w:p w14:paraId="1F5722EA" w14:textId="77777777" w:rsidR="004B7159" w:rsidRPr="0090789D" w:rsidRDefault="004B7159" w:rsidP="0090789D">
      <w:pPr>
        <w:pStyle w:val="NormaleWeb"/>
        <w:spacing w:before="0" w:beforeAutospacing="0" w:after="120" w:afterAutospacing="0"/>
        <w:ind w:right="-2"/>
        <w:jc w:val="both"/>
        <w:rPr>
          <w:rFonts w:asciiTheme="majorBidi" w:hAnsiTheme="majorBidi" w:cstheme="majorBidi"/>
          <w:b/>
          <w:bCs/>
          <w:color w:val="000000" w:themeColor="text1"/>
          <w:sz w:val="22"/>
          <w:szCs w:val="22"/>
        </w:rPr>
      </w:pPr>
      <w:r w:rsidRPr="0090789D">
        <w:rPr>
          <w:rFonts w:asciiTheme="majorBidi" w:eastAsia="Calibri" w:hAnsiTheme="majorBidi" w:cstheme="majorBidi"/>
          <w:bCs/>
          <w:i/>
          <w:iCs/>
          <w:color w:val="000000" w:themeColor="text1"/>
          <w:sz w:val="22"/>
          <w:szCs w:val="22"/>
          <w:lang w:eastAsia="en-US"/>
        </w:rPr>
        <w:t xml:space="preserve">CNP: </w:t>
      </w:r>
      <w:r w:rsidRPr="0090789D">
        <w:rPr>
          <w:rFonts w:asciiTheme="majorBidi" w:eastAsia="Calibri" w:hAnsiTheme="majorBidi" w:cstheme="majorBidi"/>
          <w:b/>
          <w:bCs/>
          <w:i/>
          <w:iCs/>
          <w:color w:val="000000" w:themeColor="text1"/>
          <w:sz w:val="22"/>
          <w:szCs w:val="22"/>
        </w:rPr>
        <w:t>M4C1I3.1-2023-1143-P-</w:t>
      </w:r>
      <w:r w:rsidRPr="0090789D">
        <w:rPr>
          <w:rFonts w:asciiTheme="majorBidi" w:hAnsiTheme="majorBidi" w:cstheme="majorBidi"/>
          <w:b/>
          <w:bCs/>
          <w:color w:val="000000" w:themeColor="text1"/>
          <w:sz w:val="22"/>
          <w:szCs w:val="22"/>
        </w:rPr>
        <w:t>28100</w:t>
      </w:r>
    </w:p>
    <w:p w14:paraId="6CE32945" w14:textId="77777777" w:rsidR="004B7159" w:rsidRPr="0090789D" w:rsidRDefault="004B7159" w:rsidP="0090789D">
      <w:pPr>
        <w:widowControl w:val="0"/>
        <w:tabs>
          <w:tab w:val="left" w:pos="1733"/>
        </w:tabs>
        <w:autoSpaceDE w:val="0"/>
        <w:autoSpaceDN w:val="0"/>
        <w:spacing w:after="120" w:line="240" w:lineRule="auto"/>
        <w:ind w:right="-2"/>
        <w:jc w:val="both"/>
        <w:rPr>
          <w:rFonts w:asciiTheme="majorBidi" w:eastAsia="Calibri" w:hAnsiTheme="majorBidi" w:cstheme="majorBidi"/>
          <w:b/>
          <w:i/>
          <w:iCs/>
          <w:color w:val="000000" w:themeColor="text1"/>
        </w:rPr>
      </w:pPr>
      <w:r w:rsidRPr="0090789D">
        <w:rPr>
          <w:rFonts w:asciiTheme="majorBidi" w:eastAsia="Calibri" w:hAnsiTheme="majorBidi" w:cstheme="majorBidi"/>
          <w:bCs/>
          <w:i/>
          <w:iCs/>
          <w:color w:val="000000" w:themeColor="text1"/>
        </w:rPr>
        <w:t>CUP:</w:t>
      </w:r>
      <w:r w:rsidRPr="0090789D">
        <w:rPr>
          <w:rFonts w:asciiTheme="majorBidi" w:eastAsia="Calibri" w:hAnsiTheme="majorBidi" w:cstheme="majorBidi"/>
          <w:b/>
          <w:i/>
          <w:iCs/>
          <w:color w:val="000000" w:themeColor="text1"/>
        </w:rPr>
        <w:t xml:space="preserve"> C44D23001660006</w:t>
      </w:r>
    </w:p>
    <w:p w14:paraId="18E324B2" w14:textId="45293FDC" w:rsidR="004B7159" w:rsidRPr="0090789D" w:rsidRDefault="00AF523E" w:rsidP="0090789D">
      <w:pPr>
        <w:keepNext/>
        <w:keepLines/>
        <w:widowControl w:val="0"/>
        <w:spacing w:after="120" w:line="240" w:lineRule="auto"/>
        <w:ind w:right="-2"/>
        <w:jc w:val="center"/>
        <w:outlineLvl w:val="5"/>
        <w:rPr>
          <w:rFonts w:asciiTheme="majorBidi" w:eastAsia="Arial" w:hAnsiTheme="majorBidi" w:cstheme="majorBidi"/>
          <w:b/>
          <w:bCs/>
          <w:color w:val="000000" w:themeColor="text1"/>
        </w:rPr>
      </w:pPr>
      <w:r w:rsidRPr="0090789D">
        <w:rPr>
          <w:rFonts w:asciiTheme="majorBidi" w:eastAsia="Arial" w:hAnsiTheme="majorBidi" w:cstheme="majorBidi"/>
          <w:b/>
          <w:bCs/>
          <w:color w:val="000000" w:themeColor="text1"/>
        </w:rPr>
        <w:t>IL</w:t>
      </w:r>
      <w:r w:rsidR="004B7159" w:rsidRPr="0090789D">
        <w:rPr>
          <w:rFonts w:asciiTheme="majorBidi" w:eastAsia="Arial" w:hAnsiTheme="majorBidi" w:cstheme="majorBidi"/>
          <w:b/>
          <w:bCs/>
          <w:color w:val="000000" w:themeColor="text1"/>
        </w:rPr>
        <w:t xml:space="preserve"> DIRIGENTE SCOLASTIC</w:t>
      </w:r>
      <w:r w:rsidRPr="0090789D">
        <w:rPr>
          <w:rFonts w:asciiTheme="majorBidi" w:eastAsia="Arial" w:hAnsiTheme="majorBidi" w:cstheme="majorBidi"/>
          <w:b/>
          <w:bCs/>
          <w:color w:val="000000" w:themeColor="text1"/>
        </w:rPr>
        <w:t>O</w:t>
      </w:r>
    </w:p>
    <w:p w14:paraId="6C1777FB" w14:textId="77777777" w:rsidR="004B7159" w:rsidRPr="0090789D" w:rsidRDefault="004B7159" w:rsidP="0090789D">
      <w:pPr>
        <w:widowControl w:val="0"/>
        <w:tabs>
          <w:tab w:val="left" w:pos="1733"/>
        </w:tabs>
        <w:autoSpaceDE w:val="0"/>
        <w:autoSpaceDN w:val="0"/>
        <w:spacing w:after="120" w:line="240" w:lineRule="auto"/>
        <w:ind w:right="-2"/>
        <w:jc w:val="center"/>
        <w:rPr>
          <w:rFonts w:asciiTheme="majorBidi" w:eastAsia="Calibri" w:hAnsiTheme="majorBidi" w:cstheme="majorBidi"/>
          <w:bCs/>
          <w:i/>
          <w:iCs/>
          <w:color w:val="000000" w:themeColor="text1"/>
        </w:rPr>
      </w:pPr>
    </w:p>
    <w:bookmarkEnd w:id="0"/>
    <w:p w14:paraId="760FAA33" w14:textId="77777777" w:rsidR="00AD7C3B" w:rsidRPr="0090789D" w:rsidRDefault="00AD7C3B" w:rsidP="0090789D">
      <w:pPr>
        <w:widowControl w:val="0"/>
        <w:tabs>
          <w:tab w:val="left" w:pos="1985"/>
        </w:tabs>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b/>
          <w:bCs/>
          <w:color w:val="000000" w:themeColor="text1"/>
          <w:shd w:val="clear" w:color="auto" w:fill="FFFFFF"/>
          <w:lang w:bidi="it-IT"/>
        </w:rPr>
        <w:t>VISTO</w:t>
      </w:r>
      <w:r w:rsidRPr="0090789D">
        <w:rPr>
          <w:rFonts w:asciiTheme="majorBidi" w:eastAsia="Arial" w:hAnsiTheme="majorBidi" w:cstheme="majorBidi"/>
          <w:b/>
          <w:bCs/>
          <w:color w:val="000000" w:themeColor="text1"/>
          <w:shd w:val="clear" w:color="auto" w:fill="FFFFFF"/>
          <w:lang w:bidi="it-IT"/>
        </w:rPr>
        <w:tab/>
        <w:t xml:space="preserve"> </w:t>
      </w:r>
      <w:r w:rsidRPr="0090789D">
        <w:rPr>
          <w:rFonts w:asciiTheme="majorBidi" w:eastAsia="Arial" w:hAnsiTheme="majorBidi" w:cstheme="majorBidi"/>
          <w:color w:val="000000" w:themeColor="text1"/>
        </w:rPr>
        <w:t>il Decreto Legislativo 30 marzo 2001, n. 165 recante "Norme generali sull'ordinamento del lavoro alle dipendenze della Amministrazioni Pubbliche" e ss.mm.ii.;</w:t>
      </w:r>
    </w:p>
    <w:p w14:paraId="52014EC0" w14:textId="77777777" w:rsidR="00AD7C3B" w:rsidRPr="0090789D" w:rsidRDefault="00AD7C3B" w:rsidP="0090789D">
      <w:pPr>
        <w:spacing w:after="120"/>
        <w:ind w:left="709" w:right="-2" w:hanging="709"/>
        <w:jc w:val="both"/>
        <w:rPr>
          <w:rFonts w:asciiTheme="majorBidi" w:eastAsia="Calibri" w:hAnsiTheme="majorBidi" w:cstheme="majorBidi"/>
          <w:color w:val="000000" w:themeColor="text1"/>
        </w:rPr>
      </w:pPr>
      <w:r w:rsidRPr="0090789D">
        <w:rPr>
          <w:rFonts w:asciiTheme="majorBidi" w:eastAsia="Calibri" w:hAnsiTheme="majorBidi" w:cstheme="majorBidi"/>
          <w:b/>
          <w:bCs/>
          <w:color w:val="000000" w:themeColor="text1"/>
        </w:rPr>
        <w:t>VISTO</w:t>
      </w:r>
      <w:r w:rsidRPr="0090789D">
        <w:rPr>
          <w:rFonts w:asciiTheme="majorBidi" w:eastAsia="Calibri" w:hAnsiTheme="majorBidi" w:cstheme="majorBidi"/>
          <w:color w:val="000000" w:themeColor="text1"/>
        </w:rPr>
        <w:tab/>
        <w:t>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p>
    <w:p w14:paraId="17370F11" w14:textId="77777777" w:rsidR="00AD7C3B" w:rsidRPr="0090789D" w:rsidRDefault="00AD7C3B" w:rsidP="0090789D">
      <w:pPr>
        <w:widowControl w:val="0"/>
        <w:tabs>
          <w:tab w:val="left" w:pos="1985"/>
        </w:tabs>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b/>
          <w:bCs/>
          <w:color w:val="000000" w:themeColor="text1"/>
          <w:shd w:val="clear" w:color="auto" w:fill="FFFFFF"/>
          <w:lang w:bidi="it-IT"/>
        </w:rPr>
        <w:t>VISTO</w:t>
      </w:r>
      <w:r w:rsidRPr="0090789D">
        <w:rPr>
          <w:rFonts w:asciiTheme="majorBidi" w:eastAsia="Arial" w:hAnsiTheme="majorBidi" w:cstheme="majorBidi"/>
          <w:b/>
          <w:bCs/>
          <w:color w:val="000000" w:themeColor="text1"/>
          <w:shd w:val="clear" w:color="auto" w:fill="FFFFFF"/>
          <w:lang w:bidi="it-IT"/>
        </w:rPr>
        <w:tab/>
        <w:t xml:space="preserve"> </w:t>
      </w:r>
      <w:r w:rsidRPr="0090789D">
        <w:rPr>
          <w:rFonts w:asciiTheme="majorBidi" w:eastAsia="Arial" w:hAnsiTheme="majorBidi" w:cstheme="majorBidi"/>
          <w:color w:val="000000" w:themeColor="text1"/>
        </w:rPr>
        <w:t>il DPR 275/99, concernente norme in materia di autonomia delle istituzioni scolastiche;</w:t>
      </w:r>
    </w:p>
    <w:p w14:paraId="3649C78F" w14:textId="77777777" w:rsidR="00AD7C3B" w:rsidRPr="0090789D" w:rsidRDefault="00AD7C3B" w:rsidP="0090789D">
      <w:pPr>
        <w:widowControl w:val="0"/>
        <w:tabs>
          <w:tab w:val="left" w:pos="1985"/>
        </w:tabs>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b/>
          <w:bCs/>
          <w:color w:val="000000" w:themeColor="text1"/>
        </w:rPr>
        <w:t>VISTO</w:t>
      </w:r>
      <w:r w:rsidRPr="0090789D">
        <w:rPr>
          <w:rFonts w:asciiTheme="majorBidi" w:eastAsia="Arial" w:hAnsiTheme="majorBidi" w:cstheme="majorBidi"/>
          <w:color w:val="000000" w:themeColor="text1"/>
        </w:rPr>
        <w:tab/>
        <w:t>il decreto del Presidente del Consiglio dei ministri del 30 settembre 2020 n. 166, recante “Regolamento concernente l’organizzazione del Ministero dell’Istruzione”;</w:t>
      </w:r>
    </w:p>
    <w:p w14:paraId="47797E42" w14:textId="77777777" w:rsidR="00AD7C3B" w:rsidRPr="0090789D" w:rsidRDefault="00AD7C3B" w:rsidP="0090789D">
      <w:pPr>
        <w:widowControl w:val="0"/>
        <w:tabs>
          <w:tab w:val="left" w:pos="1985"/>
        </w:tabs>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b/>
          <w:bCs/>
          <w:color w:val="000000" w:themeColor="text1"/>
          <w:shd w:val="clear" w:color="auto" w:fill="FFFFFF"/>
          <w:lang w:bidi="it-IT"/>
        </w:rPr>
        <w:t>VISTA</w:t>
      </w:r>
      <w:r w:rsidRPr="0090789D">
        <w:rPr>
          <w:rFonts w:asciiTheme="majorBidi" w:eastAsia="Arial" w:hAnsiTheme="majorBidi" w:cstheme="majorBidi"/>
          <w:b/>
          <w:bCs/>
          <w:color w:val="000000" w:themeColor="text1"/>
          <w:shd w:val="clear" w:color="auto" w:fill="FFFFFF"/>
          <w:lang w:bidi="it-IT"/>
        </w:rPr>
        <w:tab/>
        <w:t xml:space="preserve"> </w:t>
      </w:r>
      <w:r w:rsidRPr="0090789D">
        <w:rPr>
          <w:rFonts w:asciiTheme="majorBidi" w:eastAsia="Arial" w:hAnsiTheme="majorBidi" w:cstheme="majorBidi"/>
          <w:color w:val="000000" w:themeColor="text1"/>
        </w:rPr>
        <w:t>la circolare della Funzione Pubblica n.2/2008;</w:t>
      </w:r>
    </w:p>
    <w:p w14:paraId="1AED847E"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 xml:space="preserve">VISTA </w:t>
      </w:r>
      <w:r w:rsidRPr="0090789D">
        <w:rPr>
          <w:rFonts w:asciiTheme="majorBidi" w:eastAsiaTheme="minorHAnsi" w:hAnsiTheme="majorBidi" w:cstheme="majorBidi"/>
          <w:b w:val="0"/>
          <w:bCs w:val="0"/>
          <w:lang w:eastAsia="en-US"/>
        </w:rPr>
        <w:t xml:space="preserve">la legge n. 3/2003, </w:t>
      </w:r>
      <w:r w:rsidRPr="0090789D">
        <w:rPr>
          <w:rFonts w:asciiTheme="majorBidi" w:eastAsiaTheme="minorHAnsi" w:hAnsiTheme="majorBidi" w:cstheme="majorBidi"/>
          <w:b w:val="0"/>
          <w:bCs w:val="0"/>
          <w:i/>
          <w:iCs/>
          <w:lang w:eastAsia="en-US"/>
        </w:rPr>
        <w:t>Disposizioni ordinamentali in materia di pubblica amministrazione,</w:t>
      </w:r>
      <w:r w:rsidRPr="0090789D">
        <w:rPr>
          <w:rFonts w:asciiTheme="majorBidi" w:eastAsiaTheme="minorHAnsi" w:hAnsiTheme="majorBidi" w:cstheme="majorBidi"/>
          <w:b w:val="0"/>
          <w:bCs w:val="0"/>
          <w:lang w:eastAsia="en-US"/>
        </w:rPr>
        <w:t xml:space="preserve"> in particolare l’art. 11 («</w:t>
      </w:r>
      <w:r w:rsidRPr="0090789D">
        <w:rPr>
          <w:rFonts w:asciiTheme="majorBidi" w:eastAsiaTheme="minorHAnsi" w:hAnsiTheme="majorBidi" w:cstheme="majorBidi"/>
          <w:b w:val="0"/>
          <w:bCs w:val="0"/>
          <w:iCs/>
          <w:lang w:eastAsia="en-US"/>
        </w:rPr>
        <w:t>Codice unico di progetto degli investimenti pubblici</w:t>
      </w:r>
      <w:r w:rsidRPr="0090789D">
        <w:rPr>
          <w:rFonts w:asciiTheme="majorBidi" w:eastAsiaTheme="minorHAnsi" w:hAnsiTheme="majorBidi" w:cstheme="majorBidi"/>
          <w:b w:val="0"/>
          <w:bCs w:val="0"/>
          <w:lang w:eastAsia="en-US"/>
        </w:rPr>
        <w:t>») cc. 1 e 2-</w:t>
      </w:r>
      <w:r w:rsidRPr="0090789D">
        <w:rPr>
          <w:rFonts w:asciiTheme="majorBidi" w:eastAsiaTheme="minorHAnsi" w:hAnsiTheme="majorBidi" w:cstheme="majorBidi"/>
          <w:b w:val="0"/>
          <w:bCs w:val="0"/>
          <w:i/>
          <w:iCs/>
          <w:lang w:eastAsia="en-US"/>
        </w:rPr>
        <w:t>bis</w:t>
      </w:r>
      <w:r w:rsidRPr="0090789D">
        <w:rPr>
          <w:rFonts w:asciiTheme="majorBidi" w:eastAsiaTheme="minorHAnsi" w:hAnsiTheme="majorBidi" w:cstheme="majorBidi"/>
          <w:b w:val="0"/>
          <w:bCs w:val="0"/>
          <w:lang w:eastAsia="en-US"/>
        </w:rPr>
        <w:t xml:space="preserve">; </w:t>
      </w:r>
    </w:p>
    <w:p w14:paraId="25009970"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VISTO</w:t>
      </w:r>
      <w:r w:rsidRPr="0090789D">
        <w:rPr>
          <w:rFonts w:asciiTheme="majorBidi" w:eastAsiaTheme="minorHAnsi" w:hAnsiTheme="majorBidi" w:cstheme="majorBidi"/>
          <w:b w:val="0"/>
          <w:bCs w:val="0"/>
          <w:lang w:eastAsia="en-US"/>
        </w:rPr>
        <w:t xml:space="preserve"> l’art. 3 della legge n. 136/2010, </w:t>
      </w:r>
      <w:r w:rsidRPr="0090789D">
        <w:rPr>
          <w:rFonts w:asciiTheme="majorBidi" w:eastAsiaTheme="minorHAnsi" w:hAnsiTheme="majorBidi" w:cstheme="majorBidi"/>
          <w:b w:val="0"/>
          <w:bCs w:val="0"/>
          <w:i/>
          <w:iCs/>
          <w:lang w:eastAsia="en-US"/>
        </w:rPr>
        <w:t>Piano straordinario contro le mafie, nonché delega al governo in materia di normativa antimafia</w:t>
      </w:r>
      <w:r w:rsidRPr="0090789D">
        <w:rPr>
          <w:rFonts w:asciiTheme="majorBidi" w:eastAsiaTheme="minorHAnsi" w:hAnsiTheme="majorBidi" w:cstheme="majorBidi"/>
          <w:b w:val="0"/>
          <w:bCs w:val="0"/>
          <w:lang w:eastAsia="en-US"/>
        </w:rPr>
        <w:t xml:space="preserve">, in forza del quale “Ai fini della tracciabilità dei flussi finanziari, gli strumenti di pagamento devono riportare, in relazione a ciascuna transazione posta in essere dalla stazione appaltante e dagli altri soggetti di cui al comma 1, il codice identificativo di gara (CIG), attribuito dall’Autorità di vigilanza sui contratti pubblici di lavori, servizi e forniture su richiesta della stazione appaltante e, ove obbligatorio ai sensi dell’articolo 11 della legge 16 gennaio 2003, n. 3, il codice unico di progetto (CUP); </w:t>
      </w:r>
    </w:p>
    <w:p w14:paraId="230B11FD"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VISTA</w:t>
      </w:r>
      <w:r w:rsidRPr="0090789D">
        <w:rPr>
          <w:rFonts w:asciiTheme="majorBidi" w:eastAsiaTheme="minorHAnsi" w:hAnsiTheme="majorBidi" w:cstheme="majorBidi"/>
          <w:b w:val="0"/>
          <w:bCs w:val="0"/>
          <w:lang w:eastAsia="en-US"/>
        </w:rPr>
        <w:t xml:space="preserve"> la determina ANAC n. 4 del 7 luglio 2011, </w:t>
      </w:r>
      <w:r w:rsidRPr="0090789D">
        <w:rPr>
          <w:rFonts w:asciiTheme="majorBidi" w:eastAsiaTheme="minorHAnsi" w:hAnsiTheme="majorBidi" w:cstheme="majorBidi"/>
          <w:b w:val="0"/>
          <w:bCs w:val="0"/>
          <w:i/>
          <w:iCs/>
          <w:lang w:eastAsia="en-US"/>
        </w:rPr>
        <w:t>Linee guida sulla tracciabilità dei flussi finanziari ai sensi dell’articolo 3 della legge 13 agosto 2010, n. 136</w:t>
      </w:r>
      <w:r w:rsidRPr="0090789D">
        <w:rPr>
          <w:rFonts w:asciiTheme="majorBidi" w:eastAsiaTheme="minorHAnsi" w:hAnsiTheme="majorBidi" w:cstheme="majorBidi"/>
          <w:b w:val="0"/>
          <w:bCs w:val="0"/>
          <w:lang w:eastAsia="en-US"/>
        </w:rPr>
        <w:t>, come aggiornata dalla delibera ANAC n. 556/2017 e da ultimo come modificata dalla delibera ANAC n. 371/2022;</w:t>
      </w:r>
    </w:p>
    <w:p w14:paraId="7ABDE881"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VISTO</w:t>
      </w:r>
      <w:r w:rsidRPr="0090789D">
        <w:rPr>
          <w:rFonts w:asciiTheme="majorBidi" w:eastAsiaTheme="minorHAnsi" w:hAnsiTheme="majorBidi" w:cstheme="majorBidi"/>
          <w:b w:val="0"/>
          <w:bCs w:val="0"/>
          <w:lang w:eastAsia="en-US"/>
        </w:rPr>
        <w:t xml:space="preserve"> il D. lgs.  n. 276/2003, </w:t>
      </w:r>
      <w:r w:rsidRPr="0090789D">
        <w:rPr>
          <w:rFonts w:asciiTheme="majorBidi" w:eastAsiaTheme="minorHAnsi" w:hAnsiTheme="majorBidi" w:cstheme="majorBidi"/>
          <w:b w:val="0"/>
          <w:bCs w:val="0"/>
          <w:i/>
          <w:iCs/>
          <w:lang w:eastAsia="en-US"/>
        </w:rPr>
        <w:t>Attuazione delle deleghe in materia di occupazione e mercato del lavoro, di cui alla legge 14 febbraio 2003, n. 30</w:t>
      </w:r>
      <w:r w:rsidRPr="0090789D">
        <w:rPr>
          <w:rFonts w:asciiTheme="majorBidi" w:eastAsiaTheme="minorHAnsi" w:hAnsiTheme="majorBidi" w:cstheme="majorBidi"/>
          <w:b w:val="0"/>
          <w:bCs w:val="0"/>
          <w:lang w:eastAsia="en-US"/>
        </w:rPr>
        <w:t>;</w:t>
      </w:r>
    </w:p>
    <w:p w14:paraId="628D95A5"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hAnsiTheme="majorBidi" w:cstheme="majorBidi"/>
          <w:color w:val="212121"/>
        </w:rPr>
        <w:lastRenderedPageBreak/>
        <w:t xml:space="preserve">VISTO </w:t>
      </w:r>
      <w:r w:rsidRPr="0090789D">
        <w:rPr>
          <w:rFonts w:asciiTheme="majorBidi" w:hAnsiTheme="majorBidi" w:cstheme="majorBidi"/>
          <w:b w:val="0"/>
          <w:color w:val="212121"/>
        </w:rPr>
        <w:t xml:space="preserve">il D. lgs. n. 82/2005, </w:t>
      </w:r>
      <w:r w:rsidRPr="0090789D">
        <w:rPr>
          <w:rFonts w:asciiTheme="majorBidi" w:hAnsiTheme="majorBidi" w:cstheme="majorBidi"/>
          <w:b w:val="0"/>
          <w:i/>
          <w:iCs/>
          <w:color w:val="212121"/>
        </w:rPr>
        <w:t>Codice dell’amministrazione digitale</w:t>
      </w:r>
      <w:r w:rsidRPr="0090789D">
        <w:rPr>
          <w:rFonts w:asciiTheme="majorBidi" w:hAnsiTheme="majorBidi" w:cstheme="majorBidi"/>
          <w:b w:val="0"/>
          <w:color w:val="212121"/>
        </w:rPr>
        <w:t>;</w:t>
      </w:r>
    </w:p>
    <w:p w14:paraId="6CB2D3A6" w14:textId="77777777" w:rsidR="00AD7C3B" w:rsidRPr="0090789D" w:rsidRDefault="00AD7C3B" w:rsidP="0090789D">
      <w:pPr>
        <w:autoSpaceDE w:val="0"/>
        <w:autoSpaceDN w:val="0"/>
        <w:adjustRightInd w:val="0"/>
        <w:spacing w:after="60"/>
        <w:ind w:left="709" w:right="-2" w:hanging="709"/>
        <w:jc w:val="both"/>
        <w:rPr>
          <w:rFonts w:asciiTheme="majorBidi" w:hAnsiTheme="majorBidi" w:cstheme="majorBidi"/>
        </w:rPr>
      </w:pPr>
      <w:r w:rsidRPr="0090789D">
        <w:rPr>
          <w:rFonts w:asciiTheme="majorBidi" w:hAnsiTheme="majorBidi" w:cstheme="majorBidi"/>
          <w:b/>
          <w:bCs/>
        </w:rPr>
        <w:t>VISTO</w:t>
      </w:r>
      <w:r w:rsidRPr="0090789D">
        <w:rPr>
          <w:rFonts w:asciiTheme="majorBidi" w:hAnsiTheme="majorBidi" w:cstheme="majorBidi"/>
        </w:rPr>
        <w:t xml:space="preserve"> il </w:t>
      </w:r>
      <w:r w:rsidRPr="0090789D">
        <w:rPr>
          <w:rFonts w:asciiTheme="majorBidi" w:hAnsiTheme="majorBidi" w:cstheme="majorBidi"/>
          <w:bCs/>
        </w:rPr>
        <w:t>D. lgs.</w:t>
      </w:r>
      <w:r w:rsidRPr="0090789D">
        <w:rPr>
          <w:rFonts w:asciiTheme="majorBidi" w:hAnsiTheme="majorBidi" w:cstheme="majorBidi"/>
          <w:b/>
          <w:bCs/>
        </w:rPr>
        <w:t xml:space="preserve"> </w:t>
      </w:r>
      <w:r w:rsidRPr="0090789D">
        <w:rPr>
          <w:rFonts w:asciiTheme="majorBidi" w:hAnsiTheme="majorBidi" w:cstheme="majorBidi"/>
        </w:rPr>
        <w:t xml:space="preserve">n. 81/2008, </w:t>
      </w:r>
      <w:r w:rsidRPr="0090789D">
        <w:rPr>
          <w:rFonts w:asciiTheme="majorBidi" w:hAnsiTheme="majorBidi" w:cstheme="majorBidi"/>
          <w:i/>
          <w:iCs/>
        </w:rPr>
        <w:t>Attuazione dell'articolo 1 della legge 3 agosto 2007, n. 123, in materia di tutela della salute e della sicurezza nei luoghi di lavoro</w:t>
      </w:r>
      <w:r w:rsidRPr="0090789D">
        <w:rPr>
          <w:rFonts w:asciiTheme="majorBidi" w:hAnsiTheme="majorBidi" w:cstheme="majorBidi"/>
        </w:rPr>
        <w:t>;</w:t>
      </w:r>
    </w:p>
    <w:p w14:paraId="236E790C"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VISTO</w:t>
      </w:r>
      <w:r w:rsidRPr="0090789D">
        <w:rPr>
          <w:rFonts w:asciiTheme="majorBidi" w:eastAsiaTheme="minorHAnsi" w:hAnsiTheme="majorBidi" w:cstheme="majorBidi"/>
          <w:b w:val="0"/>
          <w:bCs w:val="0"/>
          <w:lang w:eastAsia="en-US"/>
        </w:rPr>
        <w:t xml:space="preserve"> il D. lgs. n. 59/2017, </w:t>
      </w:r>
      <w:r w:rsidRPr="0090789D">
        <w:rPr>
          <w:rFonts w:asciiTheme="majorBidi" w:eastAsiaTheme="minorHAnsi" w:hAnsiTheme="majorBidi" w:cstheme="majorBidi"/>
          <w:b w:val="0"/>
          <w:bCs w:val="0"/>
          <w:i/>
          <w:iCs/>
          <w:lang w:eastAsia="en-US"/>
        </w:rPr>
        <w:t>Riordino, adeguamento e semplificazione del sistema di formazione iniziale e di accesso nei ruoli di docente nella scuola secondaria per renderlo funzionale alla valorizzazione sociale e culturale della professione, a norma dell’articolo 1, commi 180 e 181, lettera b), della legge 13 luglio 2015, n. 107</w:t>
      </w:r>
      <w:r w:rsidRPr="0090789D">
        <w:rPr>
          <w:rFonts w:asciiTheme="majorBidi" w:eastAsiaTheme="minorHAnsi" w:hAnsiTheme="majorBidi" w:cstheme="majorBidi"/>
          <w:b w:val="0"/>
          <w:bCs w:val="0"/>
          <w:lang w:eastAsia="en-US"/>
        </w:rPr>
        <w:t>, in particolare, l’art. 16-</w:t>
      </w:r>
      <w:r w:rsidRPr="0090789D">
        <w:rPr>
          <w:rFonts w:asciiTheme="majorBidi" w:eastAsiaTheme="minorHAnsi" w:hAnsiTheme="majorBidi" w:cstheme="majorBidi"/>
          <w:b w:val="0"/>
          <w:bCs w:val="0"/>
          <w:i/>
          <w:iCs/>
          <w:lang w:eastAsia="en-US"/>
        </w:rPr>
        <w:t>ter</w:t>
      </w:r>
      <w:r w:rsidRPr="0090789D">
        <w:rPr>
          <w:rFonts w:asciiTheme="majorBidi" w:eastAsiaTheme="minorHAnsi" w:hAnsiTheme="majorBidi" w:cstheme="majorBidi"/>
          <w:b w:val="0"/>
          <w:bCs w:val="0"/>
          <w:lang w:eastAsia="en-US"/>
        </w:rPr>
        <w:t xml:space="preserve">, introdotto dall’art. 44, comma 1, lett. i) del DL 36/2022 convertito, con modificazioni, dalla legge n. 79/2022, </w:t>
      </w:r>
      <w:r w:rsidRPr="0090789D">
        <w:rPr>
          <w:rFonts w:asciiTheme="majorBidi" w:eastAsiaTheme="minorHAnsi" w:hAnsiTheme="majorBidi" w:cstheme="majorBidi"/>
          <w:b w:val="0"/>
          <w:bCs w:val="0"/>
          <w:i/>
          <w:iCs/>
          <w:lang w:eastAsia="en-US"/>
        </w:rPr>
        <w:t>Ulteriori misure urgenti per l’attuazione del Piano nazionale di ripresa e resilienza (PNRR)</w:t>
      </w:r>
      <w:r w:rsidRPr="0090789D">
        <w:rPr>
          <w:rFonts w:asciiTheme="majorBidi" w:eastAsiaTheme="minorHAnsi" w:hAnsiTheme="majorBidi" w:cstheme="majorBidi"/>
          <w:b w:val="0"/>
          <w:bCs w:val="0"/>
          <w:lang w:eastAsia="en-US"/>
        </w:rPr>
        <w:t>, il quale prevede che, con riferimento alle metodologie didattiche innovative e alle competenze linguistiche e digitali, a decorrere dall’anno scolastico 2023/2024, fermo restando quanto previsto dall’art. 1 c. 124 della legge n. 107/2015 in ordine alla formazione obbligatoria che ricomprende le competenze digitali e l’uso critico e responsabile degli strumenti digitali, è istituito un sistema di formazione e aggiornamento permanente dei docenti di ruolo;</w:t>
      </w:r>
    </w:p>
    <w:p w14:paraId="602690DB" w14:textId="77777777" w:rsidR="00AD7C3B" w:rsidRPr="0090789D" w:rsidRDefault="00AD7C3B" w:rsidP="0090789D">
      <w:pPr>
        <w:suppressAutoHyphens/>
        <w:autoSpaceDN w:val="0"/>
        <w:spacing w:after="120"/>
        <w:ind w:left="709" w:right="-2" w:hanging="709"/>
        <w:jc w:val="both"/>
        <w:textAlignment w:val="baseline"/>
        <w:rPr>
          <w:rFonts w:asciiTheme="majorBidi" w:eastAsia="SimSun" w:hAnsiTheme="majorBidi" w:cstheme="majorBidi"/>
          <w:bCs/>
          <w:color w:val="000000" w:themeColor="text1"/>
          <w:kern w:val="3"/>
        </w:rPr>
      </w:pPr>
      <w:bookmarkStart w:id="2" w:name="_Hlk133176811"/>
      <w:r w:rsidRPr="0090789D">
        <w:rPr>
          <w:rFonts w:asciiTheme="majorBidi" w:eastAsia="SimSun" w:hAnsiTheme="majorBidi" w:cstheme="majorBidi"/>
          <w:b/>
          <w:bCs/>
          <w:color w:val="000000" w:themeColor="text1"/>
          <w:kern w:val="3"/>
        </w:rPr>
        <w:t>VISTO</w:t>
      </w:r>
      <w:r w:rsidRPr="0090789D">
        <w:rPr>
          <w:rFonts w:asciiTheme="majorBidi" w:eastAsia="SimSun" w:hAnsiTheme="majorBidi" w:cstheme="majorBidi"/>
          <w:bCs/>
          <w:color w:val="000000" w:themeColor="text1"/>
          <w:kern w:val="3"/>
        </w:rPr>
        <w:tab/>
        <w:t>che ai sensi dell’art. 45 del D.I. 129/2018, l’istituzione scolastica può stipulare contratti di prestazione d’opera con esperti per particolari attività ed insegnamenti, al fine di garantire l’arricchimento dell’offerta formativa, nonché la realizzazione di specifici programmi di ricerca e di sperimentazione</w:t>
      </w:r>
      <w:bookmarkEnd w:id="2"/>
      <w:r w:rsidRPr="0090789D">
        <w:rPr>
          <w:rFonts w:asciiTheme="majorBidi" w:eastAsia="SimSun" w:hAnsiTheme="majorBidi" w:cstheme="majorBidi"/>
          <w:bCs/>
          <w:color w:val="000000" w:themeColor="text1"/>
          <w:kern w:val="3"/>
        </w:rPr>
        <w:t>;</w:t>
      </w:r>
    </w:p>
    <w:p w14:paraId="4290170C"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bCs/>
          <w:color w:val="000000" w:themeColor="text1"/>
        </w:rPr>
        <w:t xml:space="preserve">VISTO    </w:t>
      </w:r>
      <w:r w:rsidRPr="0090789D">
        <w:rPr>
          <w:rFonts w:asciiTheme="majorBidi" w:eastAsiaTheme="minorEastAsia" w:hAnsiTheme="majorBidi" w:cstheme="majorBidi"/>
          <w:bCs/>
          <w:color w:val="000000" w:themeColor="text1"/>
        </w:rPr>
        <w:t>la circolare n° 2 del 2 febbraio 2009 del Ministero del Lavoro che regolamenta i compensi, gli aspetti                fiscali E contributivi per gli incarichi ed impieghi nella P.A.;</w:t>
      </w:r>
    </w:p>
    <w:p w14:paraId="2CD0FA02"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bookmarkStart w:id="3" w:name="_Hlk133176420"/>
      <w:bookmarkStart w:id="4" w:name="_Hlk133175575"/>
      <w:r w:rsidRPr="0090789D">
        <w:rPr>
          <w:rFonts w:asciiTheme="majorBidi" w:eastAsiaTheme="minorEastAsia" w:hAnsiTheme="majorBidi" w:cstheme="majorBidi"/>
          <w:b/>
          <w:color w:val="000000" w:themeColor="text1"/>
        </w:rPr>
        <w:t>VISTI</w:t>
      </w:r>
      <w:r w:rsidRPr="0090789D">
        <w:rPr>
          <w:rFonts w:asciiTheme="majorBidi" w:eastAsiaTheme="minorEastAsia" w:hAnsiTheme="majorBidi" w:cstheme="majorBidi"/>
          <w:bCs/>
          <w:color w:val="000000" w:themeColor="text1"/>
        </w:rPr>
        <w:t xml:space="preserve">     il Contratto Collettivo Nazionale (CCNL) del Comparto Scuola del 29 novembre 2007 e il Contratto Collettivo Nazionale (CCNL) dell’Area Istruzione e Ricerca 2019-2021 del 18 Gennaio 2024;</w:t>
      </w:r>
    </w:p>
    <w:p w14:paraId="6813DF9D"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proofErr w:type="gramStart"/>
      <w:r w:rsidRPr="0090789D">
        <w:rPr>
          <w:rFonts w:asciiTheme="majorBidi" w:eastAsiaTheme="minorEastAsia" w:hAnsiTheme="majorBidi" w:cstheme="majorBidi"/>
          <w:b/>
          <w:color w:val="000000" w:themeColor="text1"/>
        </w:rPr>
        <w:t>VISTA</w:t>
      </w:r>
      <w:r w:rsidRPr="0090789D">
        <w:rPr>
          <w:rFonts w:asciiTheme="majorBidi" w:eastAsiaTheme="minorEastAsia" w:hAnsiTheme="majorBidi" w:cstheme="majorBidi"/>
          <w:bCs/>
          <w:color w:val="000000" w:themeColor="text1"/>
        </w:rPr>
        <w:t xml:space="preserve">  la</w:t>
      </w:r>
      <w:proofErr w:type="gramEnd"/>
      <w:r w:rsidRPr="0090789D">
        <w:rPr>
          <w:rFonts w:asciiTheme="majorBidi" w:eastAsiaTheme="minorEastAsia" w:hAnsiTheme="majorBidi" w:cstheme="majorBidi"/>
          <w:bCs/>
          <w:color w:val="000000" w:themeColor="text1"/>
        </w:rPr>
        <w:t xml:space="preserve"> Circolare del Ministero dell’istruzione, dell’università e della ricerca n. 34815, del 2 agosto 2017,      relativa alla procedura di individuazione del personale esperto e dei connessi adempimenti di natura fiscale, previdenziale e assistenziale</w:t>
      </w:r>
      <w:bookmarkEnd w:id="3"/>
      <w:r w:rsidRPr="0090789D">
        <w:rPr>
          <w:rFonts w:asciiTheme="majorBidi" w:eastAsiaTheme="minorEastAsia" w:hAnsiTheme="majorBidi" w:cstheme="majorBidi"/>
          <w:bCs/>
          <w:color w:val="000000" w:themeColor="text1"/>
        </w:rPr>
        <w:t>;</w:t>
      </w:r>
    </w:p>
    <w:bookmarkEnd w:id="4"/>
    <w:p w14:paraId="5D766F69" w14:textId="77777777" w:rsidR="00AD7C3B" w:rsidRPr="0090789D" w:rsidRDefault="00AD7C3B" w:rsidP="0090789D">
      <w:pPr>
        <w:tabs>
          <w:tab w:val="left" w:pos="1628"/>
        </w:tabs>
        <w:spacing w:after="120"/>
        <w:ind w:left="709" w:right="-2" w:hanging="709"/>
        <w:jc w:val="both"/>
        <w:rPr>
          <w:rFonts w:asciiTheme="majorBidi" w:hAnsiTheme="majorBidi" w:cstheme="majorBidi"/>
          <w:color w:val="000000" w:themeColor="text1"/>
        </w:rPr>
      </w:pPr>
      <w:r w:rsidRPr="0090789D">
        <w:rPr>
          <w:rFonts w:asciiTheme="majorBidi" w:hAnsiTheme="majorBidi" w:cstheme="majorBidi"/>
          <w:b/>
          <w:color w:val="000000" w:themeColor="text1"/>
        </w:rPr>
        <w:t>VISTO</w:t>
      </w:r>
      <w:r w:rsidRPr="0090789D">
        <w:rPr>
          <w:rFonts w:asciiTheme="majorBidi" w:hAnsiTheme="majorBidi" w:cstheme="majorBidi"/>
          <w:b/>
          <w:color w:val="000000" w:themeColor="text1"/>
        </w:rPr>
        <w:tab/>
        <w:t xml:space="preserve"> </w:t>
      </w:r>
      <w:r w:rsidRPr="0090789D">
        <w:rPr>
          <w:rFonts w:asciiTheme="majorBidi" w:hAnsiTheme="majorBidi" w:cstheme="majorBidi"/>
          <w:color w:val="000000" w:themeColor="text1"/>
        </w:rPr>
        <w:t xml:space="preserve">il Decreto Interministeriale 129/2018, concernente “Regolamento concernente </w:t>
      </w:r>
      <w:r w:rsidRPr="0090789D">
        <w:rPr>
          <w:rFonts w:asciiTheme="majorBidi" w:hAnsiTheme="majorBidi" w:cstheme="majorBidi"/>
          <w:color w:val="000000" w:themeColor="text1"/>
          <w:spacing w:val="2"/>
        </w:rPr>
        <w:t xml:space="preserve">le </w:t>
      </w:r>
      <w:r w:rsidRPr="0090789D">
        <w:rPr>
          <w:rFonts w:asciiTheme="majorBidi" w:hAnsiTheme="majorBidi" w:cstheme="majorBidi"/>
          <w:color w:val="000000" w:themeColor="text1"/>
        </w:rPr>
        <w:t>Istruzioni generali sulla gestione amministrativo-contabile delle istituzioni scolastiche";</w:t>
      </w:r>
    </w:p>
    <w:p w14:paraId="239D0622"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VISTO</w:t>
      </w:r>
      <w:r w:rsidRPr="0090789D">
        <w:rPr>
          <w:rFonts w:asciiTheme="majorBidi" w:eastAsiaTheme="minorEastAsia" w:hAnsiTheme="majorBidi" w:cstheme="majorBidi"/>
          <w:bCs/>
          <w:color w:val="000000" w:themeColor="text1"/>
        </w:rPr>
        <w:tab/>
        <w:t>regolamento (UE) 12 febbraio 2021, n. 2021/241, che istituisce il dispositivo per la ripresa e la resilienza;</w:t>
      </w:r>
    </w:p>
    <w:p w14:paraId="5A010AE9"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VISTO</w:t>
      </w:r>
      <w:r w:rsidRPr="0090789D">
        <w:rPr>
          <w:rFonts w:asciiTheme="majorBidi" w:eastAsiaTheme="minorEastAsia" w:hAnsiTheme="majorBidi" w:cstheme="majorBidi"/>
          <w:bCs/>
          <w:color w:val="000000" w:themeColor="text1"/>
        </w:rPr>
        <w:tab/>
        <w:t>il regolamento (UE) 2021/1060 del Parlamento europeo e del Consiglio del 24 giugno 2021;</w:t>
      </w:r>
    </w:p>
    <w:p w14:paraId="750C6E33"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hAnsiTheme="majorBidi" w:cstheme="majorBidi"/>
          <w:color w:val="212121"/>
        </w:rPr>
        <w:t xml:space="preserve">VISTO </w:t>
      </w:r>
      <w:r w:rsidRPr="0090789D">
        <w:rPr>
          <w:rFonts w:asciiTheme="majorBidi" w:hAnsiTheme="majorBidi" w:cstheme="majorBidi"/>
          <w:b w:val="0"/>
          <w:color w:val="212121"/>
        </w:rPr>
        <w:t xml:space="preserve">il DL n. 59/2021, convertito, con modificazioni, dalla legge n. 101/2021, </w:t>
      </w:r>
      <w:r w:rsidRPr="0090789D">
        <w:rPr>
          <w:rFonts w:asciiTheme="majorBidi" w:hAnsiTheme="majorBidi" w:cstheme="majorBidi"/>
          <w:b w:val="0"/>
          <w:i/>
          <w:iCs/>
          <w:color w:val="212121"/>
        </w:rPr>
        <w:t>Misure urgenti relative al Fondo complementare al Piano di ripresa e resilienza e altre misure urgenti per gli investimenti</w:t>
      </w:r>
      <w:r w:rsidRPr="0090789D">
        <w:rPr>
          <w:rFonts w:asciiTheme="majorBidi" w:hAnsiTheme="majorBidi" w:cstheme="majorBidi"/>
          <w:b w:val="0"/>
          <w:color w:val="212121"/>
        </w:rPr>
        <w:t xml:space="preserve">; </w:t>
      </w:r>
    </w:p>
    <w:p w14:paraId="78EC8765"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 xml:space="preserve">VISTO </w:t>
      </w:r>
      <w:r w:rsidRPr="0090789D">
        <w:rPr>
          <w:rFonts w:asciiTheme="majorBidi" w:eastAsiaTheme="minorHAnsi" w:hAnsiTheme="majorBidi" w:cstheme="majorBidi"/>
          <w:b w:val="0"/>
          <w:bCs w:val="0"/>
          <w:lang w:eastAsia="en-US"/>
        </w:rPr>
        <w:t xml:space="preserve">il DL n. 77/2021, convertito, con modificazioni, dalla legge n. 108/2021, </w:t>
      </w:r>
      <w:r w:rsidRPr="0090789D">
        <w:rPr>
          <w:rFonts w:asciiTheme="majorBidi" w:eastAsiaTheme="minorHAnsi" w:hAnsiTheme="majorBidi" w:cstheme="majorBidi"/>
          <w:b w:val="0"/>
          <w:bCs w:val="0"/>
          <w:i/>
          <w:iCs/>
          <w:lang w:eastAsia="en-US"/>
        </w:rPr>
        <w:t>Governance del Piano nazionale di ripresa e resilienza e prime misure di rafforzamento delle strutture amministrative e di accelerazione e snellimento delle procedure</w:t>
      </w:r>
      <w:r w:rsidRPr="0090789D">
        <w:rPr>
          <w:rFonts w:asciiTheme="majorBidi" w:eastAsiaTheme="minorHAnsi" w:hAnsiTheme="majorBidi" w:cstheme="majorBidi"/>
          <w:b w:val="0"/>
          <w:bCs w:val="0"/>
          <w:lang w:eastAsia="en-US"/>
        </w:rPr>
        <w:t>;</w:t>
      </w:r>
    </w:p>
    <w:p w14:paraId="25132B0C"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 xml:space="preserve">VISTO </w:t>
      </w:r>
      <w:r w:rsidRPr="0090789D">
        <w:rPr>
          <w:rFonts w:asciiTheme="majorBidi" w:eastAsiaTheme="minorHAnsi" w:hAnsiTheme="majorBidi" w:cstheme="majorBidi"/>
          <w:b w:val="0"/>
          <w:bCs w:val="0"/>
          <w:lang w:eastAsia="en-US"/>
        </w:rPr>
        <w:t xml:space="preserve">il DL n. 80/2021, convertito, con modificazioni, dalla legge n. 113/2021, </w:t>
      </w:r>
      <w:r w:rsidRPr="0090789D">
        <w:rPr>
          <w:rFonts w:asciiTheme="majorBidi" w:eastAsiaTheme="minorHAnsi" w:hAnsiTheme="majorBidi" w:cstheme="majorBidi"/>
          <w:b w:val="0"/>
          <w:bCs w:val="0"/>
          <w:i/>
          <w:iCs/>
          <w:lang w:eastAsia="en-US"/>
        </w:rPr>
        <w:t>Misure urgenti per il rafforzamento della capacità amministrativa delle pubbliche amministrazioni funzionale all’attuazione del Piano nazionale di ripresa e resilienza (PNRR) e per l’efficienza della giustizia</w:t>
      </w:r>
      <w:r w:rsidRPr="0090789D">
        <w:rPr>
          <w:rFonts w:asciiTheme="majorBidi" w:eastAsiaTheme="minorHAnsi" w:hAnsiTheme="majorBidi" w:cstheme="majorBidi"/>
          <w:b w:val="0"/>
          <w:bCs w:val="0"/>
          <w:lang w:eastAsia="en-US"/>
        </w:rPr>
        <w:t>;</w:t>
      </w:r>
    </w:p>
    <w:p w14:paraId="6B6740DA"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VISTO</w:t>
      </w:r>
      <w:r w:rsidRPr="0090789D">
        <w:rPr>
          <w:rFonts w:asciiTheme="majorBidi" w:eastAsiaTheme="minorHAnsi" w:hAnsiTheme="majorBidi" w:cstheme="majorBidi"/>
          <w:b w:val="0"/>
          <w:bCs w:val="0"/>
          <w:lang w:eastAsia="en-US"/>
        </w:rPr>
        <w:t xml:space="preserve"> il DL n. 152/2021, convertito, con modificazioni, dalla legge n. 233/2021, </w:t>
      </w:r>
      <w:r w:rsidRPr="0090789D">
        <w:rPr>
          <w:rFonts w:asciiTheme="majorBidi" w:eastAsiaTheme="minorHAnsi" w:hAnsiTheme="majorBidi" w:cstheme="majorBidi"/>
          <w:b w:val="0"/>
          <w:bCs w:val="0"/>
          <w:i/>
          <w:iCs/>
          <w:lang w:eastAsia="en-US"/>
        </w:rPr>
        <w:t>Disposizioni urgenti per l'attuazione del Piano nazionale di ripresa e resilienza (PNRR) e per la prevenzione delle infiltrazioni mafiose</w:t>
      </w:r>
      <w:r w:rsidRPr="0090789D">
        <w:rPr>
          <w:rFonts w:asciiTheme="majorBidi" w:eastAsiaTheme="minorHAnsi" w:hAnsiTheme="majorBidi" w:cstheme="majorBidi"/>
          <w:b w:val="0"/>
          <w:bCs w:val="0"/>
          <w:lang w:eastAsia="en-US"/>
        </w:rPr>
        <w:t>;</w:t>
      </w:r>
    </w:p>
    <w:p w14:paraId="732FCEB3"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lastRenderedPageBreak/>
        <w:t>VISTO</w:t>
      </w:r>
      <w:r w:rsidRPr="0090789D">
        <w:rPr>
          <w:rFonts w:asciiTheme="majorBidi" w:eastAsiaTheme="minorHAnsi" w:hAnsiTheme="majorBidi" w:cstheme="majorBidi"/>
          <w:b w:val="0"/>
          <w:bCs w:val="0"/>
          <w:lang w:eastAsia="en-US"/>
        </w:rPr>
        <w:t xml:space="preserve"> il DL n. 36/2022, convertito, con modificazioni, dalla legge n. 79/2022, </w:t>
      </w:r>
      <w:r w:rsidRPr="0090789D">
        <w:rPr>
          <w:rFonts w:asciiTheme="majorBidi" w:eastAsiaTheme="minorHAnsi" w:hAnsiTheme="majorBidi" w:cstheme="majorBidi"/>
          <w:b w:val="0"/>
          <w:bCs w:val="0"/>
          <w:i/>
          <w:iCs/>
          <w:lang w:eastAsia="en-US"/>
        </w:rPr>
        <w:t>Ulteriori misure urgenti per l'attuazione del Piano nazionale di ripresa e resilienza (PNRR)</w:t>
      </w:r>
      <w:r w:rsidRPr="0090789D">
        <w:rPr>
          <w:rFonts w:asciiTheme="majorBidi" w:eastAsiaTheme="minorHAnsi" w:hAnsiTheme="majorBidi" w:cstheme="majorBidi"/>
          <w:b w:val="0"/>
          <w:bCs w:val="0"/>
          <w:lang w:eastAsia="en-US"/>
        </w:rPr>
        <w:t>, in particolare l’art. 44 c. 1 lett. i) e l’art. 47 c. 5;</w:t>
      </w:r>
    </w:p>
    <w:p w14:paraId="0C198B43"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VISTO</w:t>
      </w:r>
      <w:r w:rsidRPr="0090789D">
        <w:rPr>
          <w:rFonts w:asciiTheme="majorBidi" w:eastAsiaTheme="minorHAnsi" w:hAnsiTheme="majorBidi" w:cstheme="majorBidi"/>
          <w:lang w:eastAsia="en-US"/>
        </w:rPr>
        <w:tab/>
      </w:r>
      <w:r w:rsidRPr="0090789D">
        <w:rPr>
          <w:rFonts w:asciiTheme="majorBidi" w:eastAsiaTheme="minorHAnsi" w:hAnsiTheme="majorBidi" w:cstheme="majorBidi"/>
          <w:b w:val="0"/>
          <w:bCs w:val="0"/>
          <w:lang w:eastAsia="en-US"/>
        </w:rPr>
        <w:t xml:space="preserve">il DL n. 50/2022, convertito, con modificazioni, dalla legge n. 91/2022, </w:t>
      </w:r>
      <w:r w:rsidRPr="0090789D">
        <w:rPr>
          <w:rFonts w:asciiTheme="majorBidi" w:eastAsiaTheme="minorHAnsi" w:hAnsiTheme="majorBidi" w:cstheme="majorBidi"/>
          <w:b w:val="0"/>
          <w:bCs w:val="0"/>
          <w:i/>
          <w:iCs/>
          <w:lang w:eastAsia="en-US"/>
        </w:rPr>
        <w:t>Misure urgenti in materia di politiche energetiche nazionali, produttività delle imprese e attrazione degli investimenti, nonché in materia di politiche sociali e di crisi ucraina»</w:t>
      </w:r>
      <w:r w:rsidRPr="0090789D">
        <w:rPr>
          <w:rFonts w:asciiTheme="majorBidi" w:eastAsiaTheme="minorHAnsi" w:hAnsiTheme="majorBidi" w:cstheme="majorBidi"/>
          <w:b w:val="0"/>
          <w:bCs w:val="0"/>
          <w:lang w:eastAsia="en-US"/>
        </w:rPr>
        <w:t>;</w:t>
      </w:r>
    </w:p>
    <w:p w14:paraId="4B0041E9"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VISTO</w:t>
      </w:r>
      <w:r w:rsidRPr="0090789D">
        <w:rPr>
          <w:rFonts w:asciiTheme="majorBidi" w:eastAsiaTheme="minorHAnsi" w:hAnsiTheme="majorBidi" w:cstheme="majorBidi"/>
          <w:lang w:eastAsia="en-US"/>
        </w:rPr>
        <w:tab/>
      </w:r>
      <w:r w:rsidRPr="0090789D">
        <w:rPr>
          <w:rFonts w:asciiTheme="majorBidi" w:eastAsiaTheme="minorHAnsi" w:hAnsiTheme="majorBidi" w:cstheme="majorBidi"/>
          <w:b w:val="0"/>
          <w:bCs w:val="0"/>
          <w:lang w:eastAsia="en-US"/>
        </w:rPr>
        <w:t xml:space="preserve">il DL n. 173/2022, </w:t>
      </w:r>
      <w:r w:rsidRPr="0090789D">
        <w:rPr>
          <w:rFonts w:asciiTheme="majorBidi" w:eastAsiaTheme="minorHAnsi" w:hAnsiTheme="majorBidi" w:cstheme="majorBidi"/>
          <w:b w:val="0"/>
          <w:bCs w:val="0"/>
          <w:i/>
          <w:iCs/>
          <w:lang w:eastAsia="en-US"/>
        </w:rPr>
        <w:t>Disposizioni urgenti in materia di riordino delle attribuzioni dei Ministeri</w:t>
      </w:r>
      <w:r w:rsidRPr="0090789D">
        <w:rPr>
          <w:rFonts w:asciiTheme="majorBidi" w:eastAsiaTheme="minorHAnsi" w:hAnsiTheme="majorBidi" w:cstheme="majorBidi"/>
          <w:b w:val="0"/>
          <w:bCs w:val="0"/>
          <w:lang w:eastAsia="en-US"/>
        </w:rPr>
        <w:t>», convertito, con modificazioni, dalla legge n. 204/2022, in particolare l’art. 6;</w:t>
      </w:r>
    </w:p>
    <w:p w14:paraId="63ED66CD"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VISTA</w:t>
      </w:r>
      <w:r w:rsidRPr="0090789D">
        <w:rPr>
          <w:rFonts w:asciiTheme="majorBidi" w:eastAsiaTheme="minorHAnsi" w:hAnsiTheme="majorBidi" w:cstheme="majorBidi"/>
          <w:b w:val="0"/>
          <w:bCs w:val="0"/>
          <w:lang w:eastAsia="en-US"/>
        </w:rPr>
        <w:t xml:space="preserve"> la legge n. 197/2022, </w:t>
      </w:r>
      <w:r w:rsidRPr="0090789D">
        <w:rPr>
          <w:rFonts w:asciiTheme="majorBidi" w:eastAsiaTheme="minorHAnsi" w:hAnsiTheme="majorBidi" w:cstheme="majorBidi"/>
          <w:b w:val="0"/>
          <w:bCs w:val="0"/>
          <w:i/>
          <w:iCs/>
          <w:lang w:eastAsia="en-US"/>
        </w:rPr>
        <w:t>Bilancio di previsione dello Stato per l’anno finanziario 2023 e bilancio pluriennale per il triennio 2023-2025</w:t>
      </w:r>
      <w:r w:rsidRPr="0090789D">
        <w:rPr>
          <w:rFonts w:asciiTheme="majorBidi" w:eastAsiaTheme="minorHAnsi" w:hAnsiTheme="majorBidi" w:cstheme="majorBidi"/>
          <w:b w:val="0"/>
          <w:bCs w:val="0"/>
          <w:lang w:eastAsia="en-US"/>
        </w:rPr>
        <w:t>, in particolare i cc. 547 – 554, in tema di iniziative per il rafforzamento delle competenze STEM, digitali e di innovazione da parte degli studenti in tutti i cicli scolastici;</w:t>
      </w:r>
    </w:p>
    <w:p w14:paraId="258DBA8A"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hAnsiTheme="majorBidi" w:cstheme="majorBidi"/>
          <w:color w:val="212121"/>
        </w:rPr>
        <w:t xml:space="preserve">VISTO </w:t>
      </w:r>
      <w:r w:rsidRPr="0090789D">
        <w:rPr>
          <w:rFonts w:asciiTheme="majorBidi" w:hAnsiTheme="majorBidi" w:cstheme="majorBidi"/>
          <w:b w:val="0"/>
          <w:color w:val="212121"/>
        </w:rPr>
        <w:t xml:space="preserve">il D. lgs. n. 36/2023, </w:t>
      </w:r>
      <w:r w:rsidRPr="0090789D">
        <w:rPr>
          <w:rFonts w:asciiTheme="majorBidi" w:hAnsiTheme="majorBidi" w:cstheme="majorBidi"/>
          <w:b w:val="0"/>
          <w:bCs w:val="0"/>
          <w:i/>
          <w:iCs/>
          <w:color w:val="212121"/>
        </w:rPr>
        <w:t>Codice dei contratti pubblici in attuazione dell'articolo 1 della legge 21 giugno 2022, n. 78, recante delega al Governo in materia di contratti pubblici;</w:t>
      </w:r>
    </w:p>
    <w:p w14:paraId="493A0178"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VISTO</w:t>
      </w:r>
      <w:r w:rsidRPr="0090789D">
        <w:rPr>
          <w:rFonts w:asciiTheme="majorBidi" w:eastAsiaTheme="minorEastAsia" w:hAnsiTheme="majorBidi" w:cstheme="majorBidi"/>
          <w:bCs/>
          <w:color w:val="000000" w:themeColor="text1"/>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5157416B"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VISTO</w:t>
      </w:r>
      <w:r w:rsidRPr="0090789D">
        <w:rPr>
          <w:rFonts w:asciiTheme="majorBidi" w:eastAsiaTheme="minorEastAsia" w:hAnsiTheme="majorBidi" w:cstheme="majorBidi"/>
          <w:bCs/>
          <w:color w:val="000000" w:themeColor="text1"/>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1B758422"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VISTA</w:t>
      </w:r>
      <w:r w:rsidRPr="0090789D">
        <w:rPr>
          <w:rFonts w:asciiTheme="majorBidi" w:eastAsiaTheme="minorHAnsi" w:hAnsiTheme="majorBidi" w:cstheme="majorBidi"/>
          <w:b w:val="0"/>
          <w:bCs w:val="0"/>
          <w:lang w:eastAsia="en-US"/>
        </w:rPr>
        <w:t xml:space="preserve"> la Linea di Investimento 3.1 del Piano Nazionale di Ripresa e Resilienza (Missione 4, Componente 1), denominata </w:t>
      </w:r>
      <w:r w:rsidRPr="0090789D">
        <w:rPr>
          <w:rFonts w:asciiTheme="majorBidi" w:eastAsiaTheme="minorHAnsi" w:hAnsiTheme="majorBidi" w:cstheme="majorBidi"/>
          <w:b w:val="0"/>
          <w:bCs w:val="0"/>
          <w:i/>
          <w:iCs/>
          <w:lang w:eastAsia="en-US"/>
        </w:rPr>
        <w:t>Nuove competenze e nuovi linguaggi</w:t>
      </w:r>
      <w:r w:rsidRPr="0090789D">
        <w:rPr>
          <w:rFonts w:asciiTheme="majorBidi" w:eastAsiaTheme="minorHAnsi" w:hAnsiTheme="majorBidi" w:cstheme="majorBidi"/>
          <w:b w:val="0"/>
          <w:bCs w:val="0"/>
          <w:lang w:eastAsia="en-US"/>
        </w:rPr>
        <w:t>;</w:t>
      </w:r>
    </w:p>
    <w:p w14:paraId="065AD32A"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RILEVATO</w:t>
      </w:r>
      <w:r w:rsidRPr="0090789D">
        <w:rPr>
          <w:rFonts w:asciiTheme="majorBidi" w:eastAsiaTheme="minorHAnsi" w:hAnsiTheme="majorBidi" w:cstheme="majorBidi"/>
          <w:b w:val="0"/>
          <w:bCs w:val="0"/>
          <w:lang w:eastAsia="en-US"/>
        </w:rPr>
        <w:t xml:space="preserve"> che il Piano nazionale di ripresa e resilienza, nell’ambito della citata Missione 4 – Istruzione e Ricerca – Componente 1, relativamente alla suddetta Linea di Investimento, prevede, tra le altre cose, che </w:t>
      </w:r>
      <w:r w:rsidRPr="0090789D">
        <w:rPr>
          <w:rFonts w:asciiTheme="majorBidi" w:eastAsiaTheme="minorHAnsi" w:hAnsiTheme="majorBidi" w:cstheme="majorBidi"/>
          <w:b w:val="0"/>
          <w:bCs w:val="0"/>
          <w:i/>
          <w:iCs/>
          <w:lang w:eastAsia="en-US"/>
        </w:rPr>
        <w:t>la misura mira a promuovere l’integrazione, all’interno dei curricula di tutti i cicli scolastici, di attività, metodologie e contenuti volti a sviluppare le competenze STEM, digitali e di innovazione, con particolare riguardo verso le pari opportunità</w:t>
      </w:r>
      <w:r w:rsidRPr="0090789D">
        <w:rPr>
          <w:rFonts w:asciiTheme="majorBidi" w:eastAsiaTheme="minorHAnsi" w:hAnsiTheme="majorBidi" w:cstheme="majorBidi"/>
          <w:b w:val="0"/>
          <w:bCs w:val="0"/>
          <w:lang w:eastAsia="en-US"/>
        </w:rPr>
        <w:t>;</w:t>
      </w:r>
    </w:p>
    <w:p w14:paraId="65639852"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VISTA</w:t>
      </w:r>
      <w:r w:rsidRPr="0090789D">
        <w:rPr>
          <w:rFonts w:asciiTheme="majorBidi" w:eastAsiaTheme="minorHAnsi" w:hAnsiTheme="majorBidi" w:cstheme="majorBidi"/>
          <w:b w:val="0"/>
          <w:bCs w:val="0"/>
          <w:lang w:eastAsia="en-US"/>
        </w:rPr>
        <w:t xml:space="preserve"> la Decisione di esecuzione del Consiglio UE relativa all’approvazione della valutazione del piano per la ripresa e la resilienza dell’Italia che, in relazione alla predetta Linea di Investimento, prevede che la </w:t>
      </w:r>
      <w:r w:rsidRPr="0090789D">
        <w:rPr>
          <w:rFonts w:asciiTheme="majorBidi" w:eastAsiaTheme="minorHAnsi" w:hAnsiTheme="majorBidi" w:cstheme="majorBidi"/>
          <w:b w:val="0"/>
          <w:bCs w:val="0"/>
          <w:i/>
          <w:iCs/>
          <w:lang w:eastAsia="en-US"/>
        </w:rPr>
        <w:t>misura mira a promuovere l’integrazione, all’interno dei curricula di tutti i cicli scolastici, di attività, metodologie e contenuti volti a sviluppare le competenze STEM, digitali e di innovazione. La misura si rivolge alle studentesse e prevede un approccio di piena interdisciplinarità. L’intervento mira a garantire pari opportunità di genere in termini di approccio metodologico e di attività di orientamento STEM</w:t>
      </w:r>
      <w:r w:rsidRPr="0090789D">
        <w:rPr>
          <w:rFonts w:asciiTheme="majorBidi" w:eastAsiaTheme="minorHAnsi" w:hAnsiTheme="majorBidi" w:cstheme="majorBidi"/>
          <w:b w:val="0"/>
          <w:bCs w:val="0"/>
          <w:lang w:eastAsia="en-US"/>
        </w:rPr>
        <w:t>;</w:t>
      </w:r>
    </w:p>
    <w:p w14:paraId="38D7661E" w14:textId="77777777" w:rsidR="00AD7C3B" w:rsidRPr="0090789D" w:rsidRDefault="00AD7C3B" w:rsidP="0090789D">
      <w:pPr>
        <w:pStyle w:val="Articolo"/>
        <w:spacing w:after="60" w:line="259" w:lineRule="auto"/>
        <w:ind w:left="709" w:right="-2" w:hanging="709"/>
        <w:contextualSpacing w:val="0"/>
        <w:jc w:val="both"/>
        <w:rPr>
          <w:rFonts w:asciiTheme="majorBidi" w:eastAsiaTheme="minorHAnsi" w:hAnsiTheme="majorBidi" w:cstheme="majorBidi"/>
          <w:b w:val="0"/>
          <w:bCs w:val="0"/>
          <w:lang w:eastAsia="en-US"/>
        </w:rPr>
      </w:pPr>
      <w:r w:rsidRPr="0090789D">
        <w:rPr>
          <w:rFonts w:asciiTheme="majorBidi" w:eastAsiaTheme="minorHAnsi" w:hAnsiTheme="majorBidi" w:cstheme="majorBidi"/>
          <w:lang w:eastAsia="en-US"/>
        </w:rPr>
        <w:t>RILEVATO</w:t>
      </w:r>
      <w:r w:rsidRPr="0090789D">
        <w:rPr>
          <w:rFonts w:asciiTheme="majorBidi" w:eastAsiaTheme="minorHAnsi" w:hAnsiTheme="majorBidi" w:cstheme="majorBidi"/>
          <w:b w:val="0"/>
          <w:bCs w:val="0"/>
          <w:lang w:eastAsia="en-US"/>
        </w:rPr>
        <w:t xml:space="preserve"> che i </w:t>
      </w:r>
      <w:r w:rsidRPr="0090789D">
        <w:rPr>
          <w:rFonts w:asciiTheme="majorBidi" w:eastAsiaTheme="minorHAnsi" w:hAnsiTheme="majorBidi" w:cstheme="majorBidi"/>
          <w:b w:val="0"/>
          <w:bCs w:val="0"/>
          <w:i/>
          <w:iCs/>
          <w:lang w:eastAsia="en-US"/>
        </w:rPr>
        <w:t>target</w:t>
      </w:r>
      <w:r w:rsidRPr="0090789D">
        <w:rPr>
          <w:rFonts w:asciiTheme="majorBidi" w:eastAsiaTheme="minorHAnsi" w:hAnsiTheme="majorBidi" w:cstheme="majorBidi"/>
          <w:b w:val="0"/>
          <w:bCs w:val="0"/>
          <w:lang w:eastAsia="en-US"/>
        </w:rPr>
        <w:t xml:space="preserve"> collegati alla Linea di Investimento prevedono che almeno 8.000 scuole abbiano attivato e svolto progetti di orientamento STEM entro il 30 giugno 2025 (M4C1-16) e che siano stati erogati almeno 1.000 corsi di durata annuale di lingua e metodologia a tutti gli insegnanti entro il 30 giugno 2025 (M4C1-17); </w:t>
      </w:r>
    </w:p>
    <w:p w14:paraId="3A756F0E"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lastRenderedPageBreak/>
        <w:t>VISTO</w:t>
      </w:r>
      <w:r w:rsidRPr="0090789D">
        <w:rPr>
          <w:rFonts w:asciiTheme="majorBidi" w:eastAsiaTheme="minorEastAsia" w:hAnsiTheme="majorBidi" w:cstheme="majorBidi"/>
          <w:bCs/>
          <w:color w:val="000000" w:themeColor="text1"/>
        </w:rPr>
        <w:tab/>
        <w:t xml:space="preserve">il decreto del Ministro dell’istruzione 12 aprile 2023 prot.  n° </w:t>
      </w:r>
      <w:bookmarkStart w:id="5" w:name="_Hlk158394190"/>
      <w:r w:rsidRPr="0090789D">
        <w:rPr>
          <w:rFonts w:asciiTheme="majorBidi" w:eastAsiaTheme="minorEastAsia" w:hAnsiTheme="majorBidi" w:cstheme="majorBidi"/>
          <w:b/>
          <w:i/>
          <w:iCs/>
          <w:color w:val="000000" w:themeColor="text1"/>
        </w:rPr>
        <w:t>m_pi. AOOGAMBI. Registro Decreti. R. 000065,</w:t>
      </w:r>
      <w:r w:rsidRPr="0090789D">
        <w:rPr>
          <w:rFonts w:asciiTheme="majorBidi" w:eastAsiaTheme="minorEastAsia" w:hAnsiTheme="majorBidi" w:cstheme="majorBidi"/>
          <w:bCs/>
          <w:color w:val="000000" w:themeColor="text1"/>
        </w:rPr>
        <w:t xml:space="preserve"> </w:t>
      </w:r>
      <w:bookmarkEnd w:id="5"/>
      <w:r w:rsidRPr="0090789D">
        <w:rPr>
          <w:rFonts w:asciiTheme="majorBidi" w:eastAsiaTheme="minorEastAsia" w:hAnsiTheme="majorBidi" w:cstheme="majorBidi"/>
          <w:bCs/>
          <w:color w:val="000000" w:themeColor="text1"/>
        </w:rPr>
        <w:t>recante “Riparto delle risorse per l’investimento 3.1 “Nuove competenze e nuovi linguaggi” “Intervento straordinario finalizzato realizzazione di percorsi didattici, formativi e di orientamento per alunni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Ministero dell’Istruzione e del Merito di approccio metodologico e di attività di orientamento STEM”;</w:t>
      </w:r>
    </w:p>
    <w:p w14:paraId="463243FA"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VISTO</w:t>
      </w:r>
      <w:r w:rsidRPr="0090789D">
        <w:rPr>
          <w:rFonts w:asciiTheme="majorBidi" w:eastAsiaTheme="minorEastAsia" w:hAnsiTheme="majorBidi" w:cstheme="majorBidi"/>
          <w:bCs/>
          <w:color w:val="000000" w:themeColor="text1"/>
        </w:rPr>
        <w:tab/>
        <w:t xml:space="preserve">L’Allegato 1 colonna Quota A - Riparto delle risorse alle istituzioni scolastiche in attuazione della linea di investimento 3.1 “Nuove competenze e nuovi linguaggi” nell’ambito della Missione 4 </w:t>
      </w:r>
      <w:proofErr w:type="gramStart"/>
      <w:r w:rsidRPr="0090789D">
        <w:rPr>
          <w:rFonts w:asciiTheme="majorBidi" w:eastAsiaTheme="minorEastAsia" w:hAnsiTheme="majorBidi" w:cstheme="majorBidi"/>
          <w:bCs/>
          <w:color w:val="000000" w:themeColor="text1"/>
        </w:rPr>
        <w:t>–  componente</w:t>
      </w:r>
      <w:proofErr w:type="gramEnd"/>
      <w:r w:rsidRPr="0090789D">
        <w:rPr>
          <w:rFonts w:asciiTheme="majorBidi" w:eastAsiaTheme="minorEastAsia" w:hAnsiTheme="majorBidi" w:cstheme="majorBidi"/>
          <w:bCs/>
          <w:color w:val="000000" w:themeColor="text1"/>
        </w:rPr>
        <w:t xml:space="preserve"> 1 – del PNRR;</w:t>
      </w:r>
    </w:p>
    <w:p w14:paraId="1166AA23"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VISTO</w:t>
      </w:r>
      <w:r w:rsidRPr="0090789D">
        <w:rPr>
          <w:rFonts w:asciiTheme="majorBidi" w:eastAsiaTheme="minorEastAsia" w:hAnsiTheme="majorBidi" w:cstheme="majorBidi"/>
          <w:bCs/>
          <w:color w:val="000000" w:themeColor="text1"/>
        </w:rPr>
        <w:tab/>
        <w:t>L’Allegato 1 colonna Quota B - Riparto delle risorse alle istituzioni scolastiche in attuazione della linea di investimento 3.1 “Nuove competenze e nuovi linguaggi” nell’ambito della Missione 4 – componente 1 – del PNRR;</w:t>
      </w:r>
    </w:p>
    <w:p w14:paraId="2A99ABCD"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VISTO</w:t>
      </w:r>
      <w:r w:rsidRPr="0090789D">
        <w:rPr>
          <w:rFonts w:asciiTheme="majorBidi" w:eastAsiaTheme="minorEastAsia" w:hAnsiTheme="majorBidi" w:cstheme="majorBidi"/>
          <w:bCs/>
          <w:color w:val="000000" w:themeColor="text1"/>
        </w:rPr>
        <w:tab/>
        <w:t xml:space="preserve">la nota prot. n. </w:t>
      </w:r>
      <w:r w:rsidRPr="0090789D">
        <w:rPr>
          <w:rFonts w:asciiTheme="majorBidi" w:eastAsiaTheme="minorEastAsia" w:hAnsiTheme="majorBidi" w:cstheme="majorBidi"/>
          <w:b/>
          <w:i/>
          <w:iCs/>
          <w:color w:val="000000" w:themeColor="text1"/>
        </w:rPr>
        <w:t>m_pi. AOOGAMBI. Registro Decreti. u. 0132935,</w:t>
      </w:r>
      <w:r w:rsidRPr="0090789D">
        <w:rPr>
          <w:rFonts w:asciiTheme="majorBidi" w:eastAsiaTheme="minorEastAsia" w:hAnsiTheme="majorBidi" w:cstheme="majorBidi"/>
          <w:bCs/>
          <w:color w:val="000000" w:themeColor="text1"/>
        </w:rPr>
        <w:t xml:space="preserve"> del 15 novembre 2023 con la quale il Ministro dell’istruzione ha diramato le istruzioni operative per le </w:t>
      </w:r>
      <w:bookmarkStart w:id="6" w:name="_Hlk158394474"/>
      <w:r w:rsidRPr="0090789D">
        <w:rPr>
          <w:rFonts w:asciiTheme="majorBidi" w:eastAsiaTheme="minorEastAsia" w:hAnsiTheme="majorBidi" w:cstheme="majorBidi"/>
          <w:bCs/>
          <w:color w:val="000000" w:themeColor="text1"/>
        </w:rPr>
        <w:t>“Azioni di potenziamento delle competenze STEM e multilinguistiche”;</w:t>
      </w:r>
    </w:p>
    <w:bookmarkEnd w:id="6"/>
    <w:p w14:paraId="64609BF5"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CONSIDERATO</w:t>
      </w:r>
      <w:r w:rsidRPr="0090789D">
        <w:rPr>
          <w:rFonts w:asciiTheme="majorBidi" w:eastAsiaTheme="minorEastAsia" w:hAnsiTheme="majorBidi" w:cstheme="majorBidi"/>
          <w:bCs/>
          <w:color w:val="000000" w:themeColor="text1"/>
        </w:rPr>
        <w:tab/>
        <w:t>l’attuazione del PNRR prevede, per l’attuazione della Missione 4 – Componente 1 – Investimento 3.1</w:t>
      </w:r>
      <w:r w:rsidRPr="0090789D">
        <w:rPr>
          <w:rFonts w:asciiTheme="majorBidi" w:hAnsiTheme="majorBidi" w:cstheme="majorBidi"/>
          <w:color w:val="000000" w:themeColor="text1"/>
        </w:rPr>
        <w:t xml:space="preserve"> </w:t>
      </w:r>
      <w:r w:rsidRPr="0090789D">
        <w:rPr>
          <w:rFonts w:asciiTheme="majorBidi" w:eastAsiaTheme="minorEastAsia" w:hAnsiTheme="majorBidi" w:cstheme="majorBidi"/>
          <w:bCs/>
          <w:color w:val="000000" w:themeColor="text1"/>
        </w:rPr>
        <w:t xml:space="preserve">“Azioni di potenziamento delle competenze STEM e multilinguistiche” l’individuazione del Ministero dell’istruzione e del merito quale Amministrazione titolare;  </w:t>
      </w:r>
    </w:p>
    <w:p w14:paraId="694BE097"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proofErr w:type="gramStart"/>
      <w:r w:rsidRPr="0090789D">
        <w:rPr>
          <w:rFonts w:asciiTheme="majorBidi" w:eastAsiaTheme="minorEastAsia" w:hAnsiTheme="majorBidi" w:cstheme="majorBidi"/>
          <w:b/>
          <w:color w:val="000000" w:themeColor="text1"/>
        </w:rPr>
        <w:t xml:space="preserve">VISTE  </w:t>
      </w:r>
      <w:r w:rsidRPr="0090789D">
        <w:rPr>
          <w:rFonts w:asciiTheme="majorBidi" w:eastAsiaTheme="minorEastAsia" w:hAnsiTheme="majorBidi" w:cstheme="majorBidi"/>
          <w:bCs/>
          <w:color w:val="000000" w:themeColor="text1"/>
        </w:rPr>
        <w:t>le</w:t>
      </w:r>
      <w:proofErr w:type="gramEnd"/>
      <w:r w:rsidRPr="0090789D">
        <w:rPr>
          <w:rFonts w:asciiTheme="majorBidi" w:eastAsiaTheme="minorEastAsia" w:hAnsiTheme="majorBidi" w:cstheme="majorBidi"/>
          <w:bCs/>
          <w:color w:val="000000" w:themeColor="text1"/>
        </w:rPr>
        <w:t xml:space="preserve"> istruzioni operative dell’Unità di missione per il PNRR del Ministero dell’istruzione e del merito prot. n. 132935 del 15 novembre 2023, per le “Azioni di potenziamento delle competenze STEM e multilinguistiche”;</w:t>
      </w:r>
    </w:p>
    <w:p w14:paraId="1EF3F1DA" w14:textId="77777777" w:rsidR="00AD7C3B" w:rsidRPr="0090789D" w:rsidRDefault="00AD7C3B" w:rsidP="0090789D">
      <w:pPr>
        <w:autoSpaceDE w:val="0"/>
        <w:autoSpaceDN w:val="0"/>
        <w:adjustRightInd w:val="0"/>
        <w:spacing w:after="60"/>
        <w:ind w:left="709" w:right="-2" w:hanging="709"/>
        <w:jc w:val="both"/>
        <w:rPr>
          <w:rStyle w:val="ui-provider"/>
          <w:rFonts w:asciiTheme="majorBidi" w:hAnsiTheme="majorBidi" w:cstheme="majorBidi"/>
        </w:rPr>
      </w:pPr>
      <w:r w:rsidRPr="0090789D">
        <w:rPr>
          <w:rStyle w:val="ui-provider"/>
          <w:rFonts w:asciiTheme="majorBidi" w:hAnsiTheme="majorBidi" w:cstheme="majorBidi"/>
          <w:b/>
          <w:bCs/>
        </w:rPr>
        <w:t xml:space="preserve">VISTO </w:t>
      </w:r>
      <w:r w:rsidRPr="0090789D">
        <w:rPr>
          <w:rStyle w:val="ui-provider"/>
          <w:rFonts w:asciiTheme="majorBidi" w:hAnsiTheme="majorBidi" w:cstheme="majorBidi"/>
        </w:rPr>
        <w:t xml:space="preserve">il decreto del MIM n. 184/2023, </w:t>
      </w:r>
      <w:r w:rsidRPr="0090789D">
        <w:rPr>
          <w:rStyle w:val="ui-provider"/>
          <w:rFonts w:asciiTheme="majorBidi" w:hAnsiTheme="majorBidi" w:cstheme="majorBidi"/>
          <w:i/>
          <w:iCs/>
        </w:rPr>
        <w:t>Adozione delle Linee Guida per le discipline STEM</w:t>
      </w:r>
      <w:r w:rsidRPr="0090789D">
        <w:rPr>
          <w:rStyle w:val="ui-provider"/>
          <w:rFonts w:asciiTheme="majorBidi" w:hAnsiTheme="majorBidi" w:cstheme="majorBidi"/>
        </w:rPr>
        <w:t>;</w:t>
      </w:r>
    </w:p>
    <w:p w14:paraId="0F91E861" w14:textId="77777777" w:rsidR="00AD7C3B" w:rsidRPr="0090789D" w:rsidRDefault="00AD7C3B" w:rsidP="0090789D">
      <w:pPr>
        <w:autoSpaceDE w:val="0"/>
        <w:autoSpaceDN w:val="0"/>
        <w:adjustRightInd w:val="0"/>
        <w:spacing w:after="60"/>
        <w:ind w:left="709" w:right="-2" w:hanging="709"/>
        <w:jc w:val="both"/>
        <w:rPr>
          <w:rStyle w:val="ui-provider"/>
          <w:rFonts w:asciiTheme="majorBidi" w:hAnsiTheme="majorBidi" w:cstheme="majorBidi"/>
        </w:rPr>
      </w:pPr>
      <w:r w:rsidRPr="0090789D">
        <w:rPr>
          <w:rStyle w:val="ui-provider"/>
          <w:rFonts w:asciiTheme="majorBidi" w:hAnsiTheme="majorBidi" w:cstheme="majorBidi"/>
          <w:b/>
          <w:bCs/>
        </w:rPr>
        <w:t xml:space="preserve">VISTE </w:t>
      </w:r>
      <w:r w:rsidRPr="0090789D">
        <w:rPr>
          <w:rStyle w:val="ui-provider"/>
          <w:rFonts w:asciiTheme="majorBidi" w:hAnsiTheme="majorBidi" w:cstheme="majorBidi"/>
        </w:rPr>
        <w:t>le Linee guida per le discipline STEM, finalizzate a introdurre nel PTOF delle Istituzioni scolastiche ed educative statali azioni dedicate a rafforzare nei curriculi lo sviluppo delle competenze matematico-scientifico-tecnologiche e digitali legate agli specifici campi di esperienza e l’apprendimento delle discipline STEM, anche attraverso metodologie didattiche innovative;</w:t>
      </w:r>
    </w:p>
    <w:p w14:paraId="6B8C7CD8" w14:textId="77777777" w:rsidR="00AD7C3B" w:rsidRPr="0090789D" w:rsidRDefault="00AD7C3B" w:rsidP="0090789D">
      <w:pPr>
        <w:autoSpaceDE w:val="0"/>
        <w:autoSpaceDN w:val="0"/>
        <w:adjustRightInd w:val="0"/>
        <w:spacing w:after="60"/>
        <w:ind w:left="709" w:right="-2" w:hanging="709"/>
        <w:jc w:val="both"/>
        <w:rPr>
          <w:rStyle w:val="ui-provider"/>
          <w:rFonts w:asciiTheme="majorBidi" w:hAnsiTheme="majorBidi" w:cstheme="majorBidi"/>
        </w:rPr>
      </w:pPr>
      <w:r w:rsidRPr="0090789D">
        <w:rPr>
          <w:rStyle w:val="ui-provider"/>
          <w:rFonts w:asciiTheme="majorBidi" w:hAnsiTheme="majorBidi" w:cstheme="majorBidi"/>
          <w:b/>
          <w:bCs/>
        </w:rPr>
        <w:t xml:space="preserve">VISTA </w:t>
      </w:r>
      <w:r w:rsidRPr="0090789D">
        <w:rPr>
          <w:rStyle w:val="ui-provider"/>
          <w:rFonts w:asciiTheme="majorBidi" w:hAnsiTheme="majorBidi" w:cstheme="majorBidi"/>
        </w:rPr>
        <w:t>la nota del MIM n. 4588/20234 con la quale sono state trasmesse le Linee guida per le discipline STEM ai dirigenti scolastici, ai docenti e a tutti gli studenti;</w:t>
      </w:r>
    </w:p>
    <w:p w14:paraId="079E5FBC" w14:textId="77777777" w:rsidR="00AD7C3B" w:rsidRPr="0090789D" w:rsidRDefault="00AD7C3B" w:rsidP="0090789D">
      <w:pPr>
        <w:widowControl w:val="0"/>
        <w:overflowPunct w:val="0"/>
        <w:autoSpaceDE w:val="0"/>
        <w:autoSpaceDN w:val="0"/>
        <w:adjustRightInd w:val="0"/>
        <w:spacing w:after="120"/>
        <w:ind w:left="709" w:right="-2" w:hanging="709"/>
        <w:jc w:val="both"/>
        <w:textAlignment w:val="baseline"/>
        <w:rPr>
          <w:rFonts w:asciiTheme="majorBidi" w:eastAsia="Calibri" w:hAnsiTheme="majorBidi" w:cstheme="majorBidi"/>
          <w:color w:val="000000" w:themeColor="text1"/>
        </w:rPr>
      </w:pPr>
      <w:r w:rsidRPr="0090789D">
        <w:rPr>
          <w:rFonts w:asciiTheme="majorBidi" w:eastAsiaTheme="minorEastAsia" w:hAnsiTheme="majorBidi" w:cstheme="majorBidi"/>
          <w:b/>
          <w:bCs/>
          <w:color w:val="000000" w:themeColor="text1"/>
        </w:rPr>
        <w:t>VISTA</w:t>
      </w:r>
      <w:r w:rsidRPr="0090789D">
        <w:rPr>
          <w:rFonts w:asciiTheme="majorBidi" w:eastAsiaTheme="minorEastAsia" w:hAnsiTheme="majorBidi" w:cstheme="majorBidi"/>
          <w:b/>
          <w:bCs/>
          <w:color w:val="000000" w:themeColor="text1"/>
        </w:rPr>
        <w:tab/>
      </w:r>
      <w:r w:rsidRPr="0090789D">
        <w:rPr>
          <w:rFonts w:asciiTheme="majorBidi" w:eastAsia="Calibri" w:hAnsiTheme="majorBidi" w:cstheme="majorBidi"/>
          <w:color w:val="000000" w:themeColor="text1"/>
        </w:rPr>
        <w:t>la delibera n. 52 del Collegio dei Docenti nella seduta del 04 dicembre 2023 nonché la delibera n. 82 del Consiglio di Istituto del 11 dicembre 2023 da cui risultano l’adesione all’azione di potenziamento delle competenze STEM e multilinguistiche (D.M. 65/2023) PROGETTO</w:t>
      </w:r>
      <w:r w:rsidRPr="0090789D">
        <w:rPr>
          <w:rFonts w:asciiTheme="majorBidi" w:hAnsiTheme="majorBidi" w:cstheme="majorBidi"/>
          <w:color w:val="000000" w:themeColor="text1"/>
        </w:rPr>
        <w:t xml:space="preserve"> </w:t>
      </w:r>
      <w:r w:rsidRPr="0090789D">
        <w:rPr>
          <w:rFonts w:asciiTheme="majorBidi" w:eastAsia="Calibri" w:hAnsiTheme="majorBidi" w:cstheme="majorBidi"/>
          <w:b/>
          <w:bCs/>
          <w:color w:val="000000" w:themeColor="text1"/>
        </w:rPr>
        <w:t>M4C1I3.1-2023-1143-P-28100</w:t>
      </w:r>
      <w:r w:rsidRPr="0090789D">
        <w:rPr>
          <w:rFonts w:asciiTheme="majorBidi" w:eastAsia="Calibri" w:hAnsiTheme="majorBidi" w:cstheme="majorBidi"/>
          <w:color w:val="000000" w:themeColor="text1"/>
        </w:rPr>
        <w:t xml:space="preserve">-CUP: </w:t>
      </w:r>
      <w:r w:rsidRPr="0090789D">
        <w:rPr>
          <w:rFonts w:asciiTheme="majorBidi" w:eastAsia="Calibri" w:hAnsiTheme="majorBidi" w:cstheme="majorBidi"/>
          <w:b/>
          <w:bCs/>
          <w:color w:val="000000" w:themeColor="text1"/>
        </w:rPr>
        <w:t>C44D23001660006 “Stem e lingue: un’opportunità per tutti”</w:t>
      </w:r>
      <w:r w:rsidRPr="0090789D">
        <w:rPr>
          <w:rFonts w:asciiTheme="majorBidi" w:eastAsia="Calibri" w:hAnsiTheme="majorBidi" w:cstheme="majorBidi"/>
          <w:color w:val="000000" w:themeColor="text1"/>
        </w:rPr>
        <w:t xml:space="preserve">. </w:t>
      </w:r>
    </w:p>
    <w:p w14:paraId="61CB6D1C" w14:textId="77777777" w:rsidR="00AD7C3B" w:rsidRPr="0090789D" w:rsidRDefault="00AD7C3B" w:rsidP="0090789D">
      <w:pPr>
        <w:widowControl w:val="0"/>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 xml:space="preserve">VISTO   </w:t>
      </w:r>
      <w:r w:rsidRPr="0090789D">
        <w:rPr>
          <w:rFonts w:asciiTheme="majorBidi" w:eastAsiaTheme="minorEastAsia" w:hAnsiTheme="majorBidi" w:cstheme="majorBidi"/>
          <w:bCs/>
          <w:color w:val="000000" w:themeColor="text1"/>
        </w:rPr>
        <w:t>il Piano Triennale dell’Offerta Formativa (PTOF) 2022-25 approvato dagli OO.CC. competenti;</w:t>
      </w:r>
    </w:p>
    <w:p w14:paraId="5425C5C1" w14:textId="77777777" w:rsidR="00AD7C3B" w:rsidRPr="0090789D" w:rsidRDefault="00AD7C3B" w:rsidP="0090789D">
      <w:pPr>
        <w:spacing w:after="120"/>
        <w:ind w:left="709" w:right="-2" w:hanging="709"/>
        <w:jc w:val="both"/>
        <w:rPr>
          <w:rFonts w:asciiTheme="majorBidi" w:eastAsia="Calibri" w:hAnsiTheme="majorBidi" w:cstheme="majorBidi"/>
          <w:color w:val="000000" w:themeColor="text1"/>
        </w:rPr>
      </w:pPr>
      <w:r w:rsidRPr="0090789D">
        <w:rPr>
          <w:rFonts w:asciiTheme="majorBidi" w:eastAsia="Calibri" w:hAnsiTheme="majorBidi" w:cstheme="majorBidi"/>
          <w:b/>
          <w:color w:val="000000" w:themeColor="text1"/>
        </w:rPr>
        <w:t>VISTA</w:t>
      </w:r>
      <w:r w:rsidRPr="0090789D">
        <w:rPr>
          <w:rFonts w:asciiTheme="majorBidi" w:eastAsia="Calibri" w:hAnsiTheme="majorBidi" w:cstheme="majorBidi"/>
          <w:color w:val="000000" w:themeColor="text1"/>
        </w:rPr>
        <w:t xml:space="preserve">    la Delibera del Consiglio d’Istituto n. 91 del 08/02/2024 di approvazione del Programma Annuale dell’Esercizio finanziario 2024;</w:t>
      </w:r>
    </w:p>
    <w:p w14:paraId="48205D3F" w14:textId="77777777" w:rsidR="00AD7C3B" w:rsidRPr="0090789D" w:rsidRDefault="00AD7C3B" w:rsidP="0090789D">
      <w:pPr>
        <w:spacing w:after="120"/>
        <w:ind w:left="709" w:right="-2" w:hanging="709"/>
        <w:jc w:val="both"/>
        <w:rPr>
          <w:rFonts w:asciiTheme="majorBidi" w:eastAsia="Calibri" w:hAnsiTheme="majorBidi" w:cstheme="majorBidi"/>
          <w:color w:val="000000" w:themeColor="text1"/>
        </w:rPr>
      </w:pPr>
      <w:r w:rsidRPr="0090789D">
        <w:rPr>
          <w:rFonts w:asciiTheme="majorBidi" w:eastAsia="Calibri" w:hAnsiTheme="majorBidi" w:cstheme="majorBidi"/>
          <w:b/>
          <w:bCs/>
          <w:color w:val="000000" w:themeColor="text1"/>
        </w:rPr>
        <w:lastRenderedPageBreak/>
        <w:t>VISTO</w:t>
      </w:r>
      <w:r w:rsidRPr="0090789D">
        <w:rPr>
          <w:rFonts w:asciiTheme="majorBidi" w:eastAsia="Calibri" w:hAnsiTheme="majorBidi" w:cstheme="majorBidi"/>
          <w:color w:val="000000" w:themeColor="text1"/>
        </w:rPr>
        <w:tab/>
        <w:t>il Regolamento per il conferimento di incarichi agli esperti (interni ed esterni) ai sensi dell’art. 45, comma 2, lett. h) del D.I. 129/2018, prot. 3575/U del 21/04/2023 con delibera del Consiglio d’Istituto n°33 del 20/04/2023.</w:t>
      </w:r>
    </w:p>
    <w:p w14:paraId="1CA61574"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Calibri" w:hAnsiTheme="majorBidi" w:cstheme="majorBidi"/>
          <w:color w:val="000000" w:themeColor="text1"/>
        </w:rPr>
      </w:pPr>
      <w:r w:rsidRPr="0090789D">
        <w:rPr>
          <w:rFonts w:asciiTheme="majorBidi" w:eastAsia="Calibri" w:hAnsiTheme="majorBidi" w:cstheme="majorBidi"/>
          <w:b/>
          <w:bCs/>
          <w:color w:val="000000" w:themeColor="text1"/>
        </w:rPr>
        <w:t>VISTA</w:t>
      </w:r>
      <w:r w:rsidRPr="0090789D">
        <w:rPr>
          <w:rFonts w:asciiTheme="majorBidi" w:eastAsia="Calibri" w:hAnsiTheme="majorBidi" w:cstheme="majorBidi"/>
          <w:color w:val="000000" w:themeColor="text1"/>
        </w:rPr>
        <w:t xml:space="preserve"> la proposta di progetto </w:t>
      </w:r>
      <w:r w:rsidRPr="0090789D">
        <w:rPr>
          <w:rFonts w:asciiTheme="majorBidi" w:hAnsiTheme="majorBidi" w:cstheme="majorBidi"/>
          <w:color w:val="000000" w:themeColor="text1"/>
        </w:rPr>
        <w:t>“STEM E LINGUE</w:t>
      </w:r>
      <w:r w:rsidRPr="0090789D">
        <w:rPr>
          <w:rFonts w:asciiTheme="majorBidi" w:eastAsia="Calibri" w:hAnsiTheme="majorBidi" w:cstheme="majorBidi"/>
          <w:color w:val="000000" w:themeColor="text1"/>
        </w:rPr>
        <w:t>: UN’OPPORTUNITA’ PER TUTTI” presentata in piattaforma in data 16/01/2024 con codice inoltro M4C1I3.1-2023-1143-P-28100;</w:t>
      </w:r>
    </w:p>
    <w:p w14:paraId="2A91B545" w14:textId="77777777" w:rsidR="00AD7C3B" w:rsidRPr="0090789D" w:rsidRDefault="00AD7C3B" w:rsidP="0090789D">
      <w:pPr>
        <w:spacing w:after="120"/>
        <w:ind w:left="709" w:right="-2" w:hanging="709"/>
        <w:jc w:val="both"/>
        <w:rPr>
          <w:rFonts w:asciiTheme="majorBidi" w:hAnsiTheme="majorBidi" w:cstheme="majorBidi"/>
          <w:color w:val="000000" w:themeColor="text1"/>
        </w:rPr>
      </w:pPr>
      <w:r w:rsidRPr="0090789D">
        <w:rPr>
          <w:rFonts w:asciiTheme="majorBidi" w:hAnsiTheme="majorBidi" w:cstheme="majorBidi"/>
          <w:b/>
          <w:bCs/>
          <w:color w:val="000000" w:themeColor="text1"/>
        </w:rPr>
        <w:t>CONSIDERATO</w:t>
      </w:r>
      <w:r w:rsidRPr="0090789D">
        <w:rPr>
          <w:rFonts w:asciiTheme="majorBidi" w:hAnsiTheme="majorBidi" w:cstheme="majorBidi"/>
          <w:b/>
          <w:bCs/>
          <w:color w:val="000000" w:themeColor="text1"/>
          <w:spacing w:val="1"/>
        </w:rPr>
        <w:t xml:space="preserve"> </w:t>
      </w:r>
      <w:r w:rsidRPr="0090789D">
        <w:rPr>
          <w:rFonts w:asciiTheme="majorBidi" w:hAnsiTheme="majorBidi" w:cstheme="majorBidi"/>
          <w:color w:val="000000" w:themeColor="text1"/>
        </w:rPr>
        <w:t>la Contrattazione Integrativa d’Istituto</w:t>
      </w:r>
      <w:r w:rsidRPr="0090789D">
        <w:rPr>
          <w:rFonts w:asciiTheme="majorBidi" w:hAnsiTheme="majorBidi" w:cstheme="majorBidi"/>
          <w:color w:val="000000" w:themeColor="text1"/>
          <w:spacing w:val="-4"/>
        </w:rPr>
        <w:t xml:space="preserve"> </w:t>
      </w:r>
      <w:r w:rsidRPr="0090789D">
        <w:rPr>
          <w:rFonts w:asciiTheme="majorBidi" w:hAnsiTheme="majorBidi" w:cstheme="majorBidi"/>
          <w:color w:val="000000" w:themeColor="text1"/>
        </w:rPr>
        <w:t>dell’IC De Amicis Giovanni XXIII vigente;</w:t>
      </w:r>
    </w:p>
    <w:p w14:paraId="32E3DF66" w14:textId="77777777" w:rsidR="00AD7C3B" w:rsidRPr="0090789D" w:rsidRDefault="00AD7C3B" w:rsidP="0090789D">
      <w:pPr>
        <w:spacing w:after="120"/>
        <w:ind w:left="709" w:right="-2" w:hanging="709"/>
        <w:jc w:val="both"/>
        <w:rPr>
          <w:rFonts w:asciiTheme="majorBidi" w:eastAsia="Calibri" w:hAnsiTheme="majorBidi" w:cstheme="majorBidi"/>
          <w:color w:val="000000" w:themeColor="text1"/>
        </w:rPr>
      </w:pPr>
      <w:r w:rsidRPr="0090789D">
        <w:rPr>
          <w:rFonts w:asciiTheme="majorBidi" w:eastAsia="Calibri" w:hAnsiTheme="majorBidi" w:cstheme="majorBidi"/>
          <w:b/>
          <w:color w:val="000000" w:themeColor="text1"/>
        </w:rPr>
        <w:t>VISTA</w:t>
      </w:r>
      <w:r w:rsidRPr="0090789D">
        <w:rPr>
          <w:rFonts w:asciiTheme="majorBidi" w:eastAsia="Calibri" w:hAnsiTheme="majorBidi" w:cstheme="majorBidi"/>
          <w:b/>
          <w:color w:val="000000" w:themeColor="text1"/>
        </w:rPr>
        <w:tab/>
      </w:r>
      <w:r w:rsidRPr="0090789D">
        <w:rPr>
          <w:rFonts w:asciiTheme="majorBidi" w:eastAsia="Calibri" w:hAnsiTheme="majorBidi" w:cstheme="majorBidi"/>
          <w:color w:val="000000" w:themeColor="text1"/>
        </w:rPr>
        <w:t xml:space="preserve">la sequenza contrattuale per il </w:t>
      </w:r>
      <w:r w:rsidRPr="0090789D">
        <w:rPr>
          <w:rFonts w:asciiTheme="majorBidi" w:hAnsiTheme="majorBidi" w:cstheme="majorBidi"/>
          <w:color w:val="000000" w:themeColor="text1"/>
        </w:rPr>
        <w:t xml:space="preserve">PNRR Competenze STEM e multilinguistiche nelle scuole statali (D.M. 65/2023) -M4C1I3.1-2023-1143 </w:t>
      </w:r>
      <w:r w:rsidRPr="0090789D">
        <w:rPr>
          <w:rFonts w:asciiTheme="majorBidi" w:eastAsia="Calibri" w:hAnsiTheme="majorBidi" w:cstheme="majorBidi"/>
          <w:color w:val="000000" w:themeColor="text1"/>
        </w:rPr>
        <w:t>firmata il 15/02/2024;</w:t>
      </w:r>
    </w:p>
    <w:p w14:paraId="6AFE22E5"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 xml:space="preserve">VISTO </w:t>
      </w:r>
      <w:r w:rsidRPr="0090789D">
        <w:rPr>
          <w:rFonts w:asciiTheme="majorBidi" w:eastAsiaTheme="minorEastAsia" w:hAnsiTheme="majorBidi" w:cstheme="majorBidi"/>
          <w:bCs/>
          <w:color w:val="000000" w:themeColor="text1"/>
        </w:rPr>
        <w:t xml:space="preserve">  l’atto di concessione prot. n°0010715 del 22/01/2024 che costituisce formale autorizzazione all’avvio del progetto e contestuale autorizzazione alla spesa;</w:t>
      </w:r>
    </w:p>
    <w:p w14:paraId="328D990A"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VISTO</w:t>
      </w:r>
      <w:r w:rsidRPr="0090789D">
        <w:rPr>
          <w:rFonts w:asciiTheme="majorBidi" w:eastAsiaTheme="minorEastAsia" w:hAnsiTheme="majorBidi" w:cstheme="majorBidi"/>
          <w:bCs/>
          <w:color w:val="000000" w:themeColor="text1"/>
        </w:rPr>
        <w:t xml:space="preserve"> il Decreto di assunzione in bilancio delle somme autorizzate nel Programma Annuale effettuato con decreto prot. n. 1846/U del 28/02/2024;</w:t>
      </w:r>
    </w:p>
    <w:p w14:paraId="7D34D30B"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PRESO ATTO</w:t>
      </w:r>
      <w:r w:rsidRPr="0090789D">
        <w:rPr>
          <w:rFonts w:asciiTheme="majorBidi" w:eastAsiaTheme="minorEastAsia" w:hAnsiTheme="majorBidi" w:cstheme="majorBidi"/>
          <w:bCs/>
          <w:color w:val="000000" w:themeColor="text1"/>
        </w:rPr>
        <w:t xml:space="preserve"> della nota prot. 21092 del 20/02/2023 Chiarimenti e F.A.Q in merito agli incarichi delle figure uniche all’interno della scuola;</w:t>
      </w:r>
    </w:p>
    <w:p w14:paraId="6E9158F6"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RITENUTO</w:t>
      </w:r>
      <w:r w:rsidRPr="0090789D">
        <w:rPr>
          <w:rFonts w:asciiTheme="majorBidi" w:eastAsiaTheme="minorEastAsia" w:hAnsiTheme="majorBidi" w:cstheme="majorBidi"/>
          <w:bCs/>
          <w:color w:val="000000" w:themeColor="text1"/>
        </w:rPr>
        <w:tab/>
        <w:t>di poter operare in analogia con le FAQ citate anche se non espressamente riferite alla linea di investimento 3.1;</w:t>
      </w:r>
    </w:p>
    <w:p w14:paraId="590EBAE5" w14:textId="77777777" w:rsidR="00AD7C3B" w:rsidRPr="0090789D" w:rsidRDefault="00AD7C3B" w:rsidP="0090789D">
      <w:pPr>
        <w:spacing w:after="120"/>
        <w:ind w:left="709" w:right="-2" w:hanging="709"/>
        <w:jc w:val="both"/>
        <w:rPr>
          <w:rFonts w:asciiTheme="majorBidi" w:eastAsia="Calibri" w:hAnsiTheme="majorBidi" w:cstheme="majorBidi"/>
          <w:color w:val="000000" w:themeColor="text1"/>
        </w:rPr>
      </w:pPr>
      <w:r w:rsidRPr="0090789D">
        <w:rPr>
          <w:rFonts w:asciiTheme="majorBidi" w:hAnsiTheme="majorBidi" w:cstheme="majorBidi"/>
          <w:b/>
          <w:color w:val="000000" w:themeColor="text1"/>
        </w:rPr>
        <w:t xml:space="preserve">VISTA la Linea di Intervento A </w:t>
      </w:r>
      <w:r w:rsidRPr="0090789D">
        <w:rPr>
          <w:rFonts w:asciiTheme="majorBidi" w:hAnsiTheme="majorBidi" w:cstheme="majorBidi"/>
          <w:color w:val="000000" w:themeColor="text1"/>
        </w:rPr>
        <w:t xml:space="preserve">finanziata per </w:t>
      </w:r>
      <w:r w:rsidRPr="0090789D">
        <w:rPr>
          <w:rFonts w:asciiTheme="majorBidi" w:hAnsiTheme="majorBidi" w:cstheme="majorBidi"/>
          <w:b/>
          <w:bCs/>
          <w:color w:val="000000" w:themeColor="text1"/>
        </w:rPr>
        <w:t>€ 82.606.67</w:t>
      </w:r>
      <w:r w:rsidRPr="0090789D">
        <w:rPr>
          <w:rFonts w:asciiTheme="majorBidi" w:hAnsiTheme="majorBidi" w:cstheme="majorBidi"/>
          <w:color w:val="000000" w:themeColor="text1"/>
        </w:rPr>
        <w:t xml:space="preserve"> -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524C1D4" w14:textId="77777777" w:rsidR="00AD7C3B" w:rsidRPr="0090789D" w:rsidRDefault="00AD7C3B" w:rsidP="0090789D">
      <w:pPr>
        <w:spacing w:after="120"/>
        <w:ind w:left="709" w:right="-2" w:hanging="709"/>
        <w:jc w:val="both"/>
        <w:rPr>
          <w:rFonts w:asciiTheme="majorBidi" w:eastAsia="Calibri" w:hAnsiTheme="majorBidi" w:cstheme="majorBidi"/>
          <w:color w:val="000000" w:themeColor="text1"/>
        </w:rPr>
      </w:pPr>
      <w:r w:rsidRPr="0090789D">
        <w:rPr>
          <w:rFonts w:asciiTheme="majorBidi" w:hAnsiTheme="majorBidi" w:cstheme="majorBidi"/>
          <w:b/>
          <w:color w:val="000000" w:themeColor="text1"/>
        </w:rPr>
        <w:t xml:space="preserve">CONSIDERATO </w:t>
      </w:r>
      <w:r w:rsidRPr="0090789D">
        <w:rPr>
          <w:rFonts w:asciiTheme="majorBidi" w:hAnsiTheme="majorBidi" w:cstheme="majorBidi"/>
          <w:color w:val="000000" w:themeColor="text1"/>
        </w:rPr>
        <w:t xml:space="preserve">che nell’ambito di detta Linea di Intervento A questo Istituto ha previsto l’attivazione di: </w:t>
      </w:r>
    </w:p>
    <w:p w14:paraId="0E2CA54E" w14:textId="77777777" w:rsidR="00AD7C3B" w:rsidRPr="0090789D" w:rsidRDefault="00AD7C3B" w:rsidP="0090789D">
      <w:pPr>
        <w:pStyle w:val="Paragrafoelenco"/>
        <w:widowControl w:val="0"/>
        <w:numPr>
          <w:ilvl w:val="0"/>
          <w:numId w:val="38"/>
        </w:numPr>
        <w:pBdr>
          <w:top w:val="nil"/>
          <w:left w:val="nil"/>
          <w:bottom w:val="nil"/>
          <w:right w:val="nil"/>
          <w:between w:val="nil"/>
        </w:pBdr>
        <w:spacing w:after="120" w:line="240" w:lineRule="auto"/>
        <w:ind w:left="709" w:right="-2" w:hanging="709"/>
        <w:contextualSpacing w:val="0"/>
        <w:jc w:val="both"/>
        <w:rPr>
          <w:rFonts w:asciiTheme="majorBidi" w:hAnsiTheme="majorBidi" w:cstheme="majorBidi"/>
          <w:color w:val="000000" w:themeColor="text1"/>
        </w:rPr>
      </w:pPr>
      <w:r w:rsidRPr="0090789D">
        <w:rPr>
          <w:rFonts w:asciiTheme="majorBidi" w:hAnsiTheme="majorBidi" w:cstheme="majorBidi"/>
          <w:color w:val="000000" w:themeColor="text1"/>
        </w:rPr>
        <w:t xml:space="preserve">percorsi di orientamento e formazione per il potenziamento delle competenze STEM, digitali e di innovazione finalizzate alla promozione di pari opportunità di genere; </w:t>
      </w:r>
    </w:p>
    <w:p w14:paraId="61CE5928" w14:textId="77777777" w:rsidR="00AD7C3B" w:rsidRPr="0090789D" w:rsidRDefault="00AD7C3B" w:rsidP="0090789D">
      <w:pPr>
        <w:pStyle w:val="Paragrafoelenco"/>
        <w:widowControl w:val="0"/>
        <w:numPr>
          <w:ilvl w:val="0"/>
          <w:numId w:val="38"/>
        </w:numPr>
        <w:pBdr>
          <w:top w:val="nil"/>
          <w:left w:val="nil"/>
          <w:bottom w:val="nil"/>
          <w:right w:val="nil"/>
          <w:between w:val="nil"/>
        </w:pBdr>
        <w:spacing w:after="120" w:line="240" w:lineRule="auto"/>
        <w:ind w:left="709" w:right="-2" w:hanging="709"/>
        <w:contextualSpacing w:val="0"/>
        <w:jc w:val="both"/>
        <w:rPr>
          <w:rFonts w:asciiTheme="majorBidi" w:hAnsiTheme="majorBidi" w:cstheme="majorBidi"/>
          <w:color w:val="000000" w:themeColor="text1"/>
        </w:rPr>
      </w:pPr>
      <w:r w:rsidRPr="0090789D">
        <w:rPr>
          <w:rFonts w:asciiTheme="majorBidi" w:hAnsiTheme="majorBidi" w:cstheme="majorBidi"/>
          <w:color w:val="000000" w:themeColor="text1"/>
        </w:rPr>
        <w:t xml:space="preserve">percorsi di formazione per il potenziamento delle competenze linguistiche degli studenti; </w:t>
      </w:r>
    </w:p>
    <w:p w14:paraId="443F39BC" w14:textId="77777777" w:rsidR="00AD7C3B" w:rsidRPr="0090789D" w:rsidRDefault="00AD7C3B" w:rsidP="0090789D">
      <w:pPr>
        <w:widowControl w:val="0"/>
        <w:pBdr>
          <w:top w:val="nil"/>
          <w:left w:val="nil"/>
          <w:bottom w:val="nil"/>
          <w:right w:val="nil"/>
          <w:between w:val="nil"/>
        </w:pBdr>
        <w:spacing w:after="120"/>
        <w:ind w:left="709" w:right="-2" w:hanging="709"/>
        <w:jc w:val="both"/>
        <w:rPr>
          <w:rFonts w:asciiTheme="majorBidi" w:hAnsiTheme="majorBidi" w:cstheme="majorBidi"/>
          <w:color w:val="000000" w:themeColor="text1"/>
        </w:rPr>
      </w:pPr>
      <w:r w:rsidRPr="0090789D">
        <w:rPr>
          <w:rFonts w:asciiTheme="majorBidi" w:hAnsiTheme="majorBidi" w:cstheme="majorBidi"/>
          <w:b/>
          <w:color w:val="000000" w:themeColor="text1"/>
        </w:rPr>
        <w:t xml:space="preserve">VISTA la Linea di Intervento B </w:t>
      </w:r>
      <w:r w:rsidRPr="0090789D">
        <w:rPr>
          <w:rFonts w:asciiTheme="majorBidi" w:hAnsiTheme="majorBidi" w:cstheme="majorBidi"/>
          <w:color w:val="000000" w:themeColor="text1"/>
        </w:rPr>
        <w:t xml:space="preserve">finanziata per </w:t>
      </w:r>
      <w:r w:rsidRPr="0090789D">
        <w:rPr>
          <w:rFonts w:asciiTheme="majorBidi" w:hAnsiTheme="majorBidi" w:cstheme="majorBidi"/>
          <w:b/>
          <w:bCs/>
          <w:color w:val="000000" w:themeColor="text1"/>
        </w:rPr>
        <w:t>€ 19.343,05</w:t>
      </w:r>
      <w:r w:rsidRPr="0090789D">
        <w:rPr>
          <w:rFonts w:asciiTheme="majorBidi" w:hAnsiTheme="majorBidi" w:cstheme="majorBidi"/>
          <w:color w:val="000000" w:themeColor="text1"/>
        </w:rPr>
        <w:t xml:space="preserve"> - Realizzazione di percorsi formativi di lingua e di metodologia di durata annuale, finalizzati al potenziamento delle competenze linguistiche dei docenti in servizio e al miglioramento delle loro competenze metodologiche di insegnamento in lingua straniera; </w:t>
      </w:r>
    </w:p>
    <w:p w14:paraId="4896B1D8" w14:textId="77777777" w:rsidR="00AD7C3B" w:rsidRPr="0090789D" w:rsidRDefault="00AD7C3B" w:rsidP="0090789D">
      <w:pPr>
        <w:widowControl w:val="0"/>
        <w:pBdr>
          <w:top w:val="nil"/>
          <w:left w:val="nil"/>
          <w:bottom w:val="nil"/>
          <w:right w:val="nil"/>
          <w:between w:val="nil"/>
        </w:pBdr>
        <w:spacing w:after="120"/>
        <w:ind w:left="709" w:right="-2" w:hanging="709"/>
        <w:jc w:val="both"/>
        <w:rPr>
          <w:rFonts w:asciiTheme="majorBidi" w:hAnsiTheme="majorBidi" w:cstheme="majorBidi"/>
          <w:color w:val="000000" w:themeColor="text1"/>
        </w:rPr>
      </w:pPr>
      <w:r w:rsidRPr="0090789D">
        <w:rPr>
          <w:rFonts w:asciiTheme="majorBidi" w:hAnsiTheme="majorBidi" w:cstheme="majorBidi"/>
          <w:b/>
          <w:color w:val="000000" w:themeColor="text1"/>
        </w:rPr>
        <w:t xml:space="preserve">CONSIDERATO </w:t>
      </w:r>
      <w:r w:rsidRPr="0090789D">
        <w:rPr>
          <w:rFonts w:asciiTheme="majorBidi" w:hAnsiTheme="majorBidi" w:cstheme="majorBidi"/>
          <w:color w:val="000000" w:themeColor="text1"/>
        </w:rPr>
        <w:t xml:space="preserve">che nell’ambito di detta Linea di Intervento B l’Istituto ha previsto l’attivazione di: </w:t>
      </w:r>
    </w:p>
    <w:p w14:paraId="58318F6C" w14:textId="77777777" w:rsidR="00AD7C3B" w:rsidRPr="0090789D" w:rsidRDefault="00AD7C3B" w:rsidP="0090789D">
      <w:pPr>
        <w:pStyle w:val="Paragrafoelenco"/>
        <w:widowControl w:val="0"/>
        <w:numPr>
          <w:ilvl w:val="0"/>
          <w:numId w:val="42"/>
        </w:numPr>
        <w:pBdr>
          <w:top w:val="nil"/>
          <w:left w:val="nil"/>
          <w:bottom w:val="nil"/>
          <w:right w:val="nil"/>
          <w:between w:val="nil"/>
        </w:pBdr>
        <w:spacing w:after="120" w:line="240" w:lineRule="auto"/>
        <w:ind w:left="709" w:right="-2" w:hanging="709"/>
        <w:contextualSpacing w:val="0"/>
        <w:jc w:val="both"/>
        <w:rPr>
          <w:rFonts w:asciiTheme="majorBidi" w:hAnsiTheme="majorBidi" w:cstheme="majorBidi"/>
          <w:color w:val="000000" w:themeColor="text1"/>
        </w:rPr>
      </w:pPr>
      <w:r w:rsidRPr="0090789D">
        <w:rPr>
          <w:rFonts w:asciiTheme="majorBidi" w:hAnsiTheme="majorBidi" w:cstheme="majorBidi"/>
          <w:color w:val="000000" w:themeColor="text1"/>
        </w:rPr>
        <w:t xml:space="preserve">percorsi formativi annuali di lingua e metodologia per docenti;  </w:t>
      </w:r>
    </w:p>
    <w:p w14:paraId="005807EB"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VISTE</w:t>
      </w:r>
      <w:r w:rsidRPr="0090789D">
        <w:rPr>
          <w:rFonts w:asciiTheme="majorBidi" w:eastAsiaTheme="minorEastAsia" w:hAnsiTheme="majorBidi" w:cstheme="majorBidi"/>
          <w:bCs/>
          <w:color w:val="000000" w:themeColor="text1"/>
        </w:rPr>
        <w:tab/>
        <w:t xml:space="preserve">le note operative prot. n° 0132945 del 15/11/2023 che a pagina 9 capoverso 4/5 declinano “Le attività retribuite al personale scolastico interno devono essere svolte al di fuori dell’orario di servizio, devono essere prestate unicamente per lo svolgimento delle azioni strettamente connesse ed essenziali per la realizzazione del progetto finanziato, funzionalmente vincolate all’effettivo raggiungimento di target e milestone di progetto, ed espletate in maniera specifica per assicurare le condizioni di realizzazione del medesimo progetto. In caso di incarichi aggiuntivi da conferire al personale interno individuato, gli stessi dovranno </w:t>
      </w:r>
      <w:r w:rsidRPr="0090789D">
        <w:rPr>
          <w:rFonts w:asciiTheme="majorBidi" w:eastAsiaTheme="minorEastAsia" w:hAnsiTheme="majorBidi" w:cstheme="majorBidi"/>
          <w:bCs/>
          <w:color w:val="000000" w:themeColor="text1"/>
        </w:rPr>
        <w:lastRenderedPageBreak/>
        <w:t>essere conferiti nel rispetto della parte normativa dei CCNL vigenti di riferimento per ciascuna figura operante nella scuola ed essere autorizzate sulla base delle norme vigenti”;</w:t>
      </w:r>
    </w:p>
    <w:p w14:paraId="4C346224" w14:textId="77777777" w:rsidR="00AD7C3B" w:rsidRPr="0090789D" w:rsidRDefault="00AD7C3B" w:rsidP="0090789D">
      <w:pPr>
        <w:overflowPunct w:val="0"/>
        <w:autoSpaceDE w:val="0"/>
        <w:autoSpaceDN w:val="0"/>
        <w:adjustRightInd w:val="0"/>
        <w:spacing w:after="120"/>
        <w:ind w:left="709" w:right="-2" w:hanging="709"/>
        <w:jc w:val="both"/>
        <w:textAlignment w:val="baseline"/>
        <w:rPr>
          <w:rFonts w:asciiTheme="majorBidi" w:eastAsiaTheme="minorEastAsia" w:hAnsiTheme="majorBidi" w:cstheme="majorBidi"/>
          <w:bCs/>
          <w:color w:val="000000" w:themeColor="text1"/>
        </w:rPr>
      </w:pPr>
      <w:r w:rsidRPr="0090789D">
        <w:rPr>
          <w:rFonts w:asciiTheme="majorBidi" w:eastAsiaTheme="minorEastAsia" w:hAnsiTheme="majorBidi" w:cstheme="majorBidi"/>
          <w:b/>
          <w:color w:val="000000" w:themeColor="text1"/>
        </w:rPr>
        <w:t>VISTE</w:t>
      </w:r>
      <w:r w:rsidRPr="0090789D">
        <w:rPr>
          <w:rFonts w:asciiTheme="majorBidi" w:eastAsiaTheme="minorEastAsia" w:hAnsiTheme="majorBidi" w:cstheme="majorBidi"/>
          <w:bCs/>
          <w:color w:val="000000" w:themeColor="text1"/>
        </w:rPr>
        <w:tab/>
        <w:t xml:space="preserve">le note operative prot. n° 0132945 del 15/11/2023 che a pagina 9 capoverso 6 declinano “Ai sensi dell’articolo 6, paragrafo 2 del Regolamento (UE) 2021/241, non sono ammissibili i costi relativi alle attività di preparazione, monitoraggio, controllo, audit e valutazione, in particolare: studi, analisi, attività di supporto amministrativo alle strutture operative, azioni di informazione e comunicazione, consultazione degli stakeholders, spese legate a reti informatiche destinate all’elaborazione e allo scambio delle informazioni. </w:t>
      </w:r>
      <w:r w:rsidRPr="0090789D">
        <w:rPr>
          <w:rFonts w:asciiTheme="majorBidi" w:eastAsiaTheme="minorEastAsia" w:hAnsiTheme="majorBidi" w:cstheme="majorBidi"/>
          <w:b/>
          <w:color w:val="000000" w:themeColor="text1"/>
        </w:rPr>
        <w:t>Non sono, altresì, ammissibili i costi relativi al funzionamento ordinario dell’istituzione scolastica</w:t>
      </w:r>
      <w:r w:rsidRPr="0090789D">
        <w:rPr>
          <w:rFonts w:asciiTheme="majorBidi" w:eastAsiaTheme="minorEastAsia" w:hAnsiTheme="majorBidi" w:cstheme="majorBidi"/>
          <w:bCs/>
          <w:color w:val="000000" w:themeColor="text1"/>
        </w:rPr>
        <w:t>.</w:t>
      </w:r>
    </w:p>
    <w:p w14:paraId="10A5D985" w14:textId="77777777" w:rsidR="00AD7C3B" w:rsidRPr="0090789D" w:rsidRDefault="00AD7C3B" w:rsidP="0090789D">
      <w:pPr>
        <w:autoSpaceDE w:val="0"/>
        <w:autoSpaceDN w:val="0"/>
        <w:adjustRightInd w:val="0"/>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b/>
          <w:bCs/>
          <w:color w:val="000000" w:themeColor="text1"/>
        </w:rPr>
        <w:t>RITENUTO</w:t>
      </w:r>
      <w:r w:rsidRPr="0090789D">
        <w:rPr>
          <w:rFonts w:asciiTheme="majorBidi" w:eastAsia="Arial" w:hAnsiTheme="majorBidi" w:cstheme="majorBidi"/>
          <w:color w:val="000000" w:themeColor="text1"/>
        </w:rPr>
        <w:t xml:space="preserve"> che l’Istituzione scolastica provvederà ad individuare la figura/e richiesta attraverso le seguenti procedure: </w:t>
      </w:r>
    </w:p>
    <w:p w14:paraId="45968E65" w14:textId="77777777" w:rsidR="00AD7C3B" w:rsidRPr="0090789D" w:rsidRDefault="00AD7C3B" w:rsidP="0090789D">
      <w:pPr>
        <w:pStyle w:val="Paragrafoelenco"/>
        <w:autoSpaceDE w:val="0"/>
        <w:autoSpaceDN w:val="0"/>
        <w:adjustRightInd w:val="0"/>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color w:val="000000" w:themeColor="text1"/>
        </w:rPr>
        <w:t>a)</w:t>
      </w:r>
      <w:r w:rsidRPr="0090789D">
        <w:rPr>
          <w:rFonts w:asciiTheme="majorBidi" w:eastAsia="Arial" w:hAnsiTheme="majorBidi" w:cstheme="majorBidi"/>
          <w:color w:val="000000" w:themeColor="text1"/>
        </w:rPr>
        <w:tab/>
        <w:t>ricognizione del personale interno all’Istituzione e/o di personale interno ad altra Istituzione (c.d. collaborazioni plurime);</w:t>
      </w:r>
    </w:p>
    <w:p w14:paraId="3BE192AE" w14:textId="77777777" w:rsidR="00AD7C3B" w:rsidRPr="0090789D" w:rsidRDefault="00AD7C3B" w:rsidP="0090789D">
      <w:pPr>
        <w:pStyle w:val="Paragrafoelenco"/>
        <w:autoSpaceDE w:val="0"/>
        <w:autoSpaceDN w:val="0"/>
        <w:adjustRightInd w:val="0"/>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color w:val="000000" w:themeColor="text1"/>
        </w:rPr>
        <w:t>b)</w:t>
      </w:r>
      <w:r w:rsidRPr="0090789D">
        <w:rPr>
          <w:rFonts w:asciiTheme="majorBidi" w:eastAsia="Arial" w:hAnsiTheme="majorBidi" w:cstheme="majorBidi"/>
          <w:color w:val="000000" w:themeColor="text1"/>
        </w:rPr>
        <w:tab/>
        <w:t>ove non sia possibile reclutare personale di cui al punto che precede, conferimento dell’incarico con contratto di lavoro autonomo, ai sensi dell’art. 7, comma 6, del decreto legislativo n. 165/2001, al personale di altra Pubblica Amministrazione e/o a personale esterno;</w:t>
      </w:r>
    </w:p>
    <w:p w14:paraId="57C4FCD1" w14:textId="77777777" w:rsidR="00AD7C3B" w:rsidRPr="0090789D" w:rsidRDefault="00AD7C3B" w:rsidP="0090789D">
      <w:pPr>
        <w:autoSpaceDE w:val="0"/>
        <w:autoSpaceDN w:val="0"/>
        <w:adjustRightInd w:val="0"/>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b/>
          <w:bCs/>
          <w:color w:val="000000" w:themeColor="text1"/>
        </w:rPr>
        <w:t>CONSIDERATO</w:t>
      </w:r>
      <w:r w:rsidRPr="0090789D">
        <w:rPr>
          <w:rFonts w:asciiTheme="majorBidi" w:eastAsia="Arial" w:hAnsiTheme="majorBidi" w:cstheme="majorBidi"/>
          <w:color w:val="000000" w:themeColor="text1"/>
        </w:rPr>
        <w:t xml:space="preserve"> nel caso in cui, all’esito della procedura, si individuino soggetti idonei a soddisfare il fabbisogno dell’Istituzione Scolastica, si procederà alla stipula, con i suddetti soggetti:</w:t>
      </w:r>
    </w:p>
    <w:p w14:paraId="3B23D570" w14:textId="77777777" w:rsidR="00AD7C3B" w:rsidRPr="0090789D" w:rsidRDefault="00AD7C3B" w:rsidP="0090789D">
      <w:pPr>
        <w:pStyle w:val="Paragrafoelenco"/>
        <w:autoSpaceDE w:val="0"/>
        <w:autoSpaceDN w:val="0"/>
        <w:adjustRightInd w:val="0"/>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color w:val="000000" w:themeColor="text1"/>
        </w:rPr>
        <w:t>a)</w:t>
      </w:r>
      <w:r w:rsidRPr="0090789D">
        <w:rPr>
          <w:rFonts w:asciiTheme="majorBidi" w:eastAsia="Arial" w:hAnsiTheme="majorBidi" w:cstheme="majorBidi"/>
          <w:color w:val="000000" w:themeColor="text1"/>
        </w:rPr>
        <w:tab/>
        <w:t>in caso di ricognizione del personale interno all’Istituzione e/o di affidamento ad una risorsa di altra Istituzione (c.d. collaborazioni plurime), di una Lettera di Incarico;</w:t>
      </w:r>
    </w:p>
    <w:p w14:paraId="68BFF8A9" w14:textId="77777777" w:rsidR="00AD7C3B" w:rsidRPr="0090789D" w:rsidRDefault="00AD7C3B" w:rsidP="0090789D">
      <w:pPr>
        <w:pStyle w:val="Paragrafoelenco"/>
        <w:autoSpaceDE w:val="0"/>
        <w:autoSpaceDN w:val="0"/>
        <w:adjustRightInd w:val="0"/>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color w:val="000000" w:themeColor="text1"/>
        </w:rPr>
        <w:t>b)</w:t>
      </w:r>
      <w:r w:rsidRPr="0090789D">
        <w:rPr>
          <w:rFonts w:asciiTheme="majorBidi" w:eastAsia="Arial" w:hAnsiTheme="majorBidi" w:cstheme="majorBidi"/>
          <w:color w:val="000000" w:themeColor="text1"/>
        </w:rPr>
        <w:tab/>
        <w:t>in caso di affidamento di un contratto di lavoro autonomo, ai sensi dell’art. 7, comma 6, del decreto legislativo n. 165/2001 al personale dipendente di altra Pubblica Amministrazione oppure al personale esterno, di un Contratto di lavoro autonomo;</w:t>
      </w:r>
    </w:p>
    <w:p w14:paraId="27B35678" w14:textId="77777777" w:rsidR="00AD7C3B" w:rsidRPr="0090789D" w:rsidRDefault="00AD7C3B" w:rsidP="0090789D">
      <w:pPr>
        <w:pStyle w:val="NormaleWeb"/>
        <w:spacing w:before="0" w:beforeAutospacing="0" w:after="120" w:afterAutospacing="0"/>
        <w:ind w:left="709" w:right="-2" w:hanging="709"/>
        <w:jc w:val="both"/>
        <w:rPr>
          <w:rFonts w:asciiTheme="majorBidi" w:hAnsiTheme="majorBidi" w:cstheme="majorBidi"/>
          <w:bCs/>
          <w:color w:val="000000" w:themeColor="text1"/>
          <w:kern w:val="3"/>
          <w:sz w:val="22"/>
          <w:szCs w:val="22"/>
          <w:lang w:bidi="hi-IN"/>
        </w:rPr>
      </w:pPr>
      <w:r w:rsidRPr="0090789D">
        <w:rPr>
          <w:rFonts w:asciiTheme="majorBidi" w:eastAsia="Arial" w:hAnsiTheme="majorBidi" w:cstheme="majorBidi"/>
          <w:b/>
          <w:bCs/>
          <w:color w:val="000000" w:themeColor="text1"/>
          <w:sz w:val="22"/>
          <w:szCs w:val="22"/>
        </w:rPr>
        <w:t>TENUTO CONTO</w:t>
      </w:r>
      <w:r w:rsidRPr="0090789D">
        <w:rPr>
          <w:rFonts w:asciiTheme="majorBidi" w:eastAsia="Arial" w:hAnsiTheme="majorBidi" w:cstheme="majorBidi"/>
          <w:color w:val="000000" w:themeColor="text1"/>
          <w:sz w:val="22"/>
          <w:szCs w:val="22"/>
        </w:rPr>
        <w:t xml:space="preserve"> di dover avviare una procedura selettiva </w:t>
      </w:r>
      <w:r w:rsidRPr="0090789D">
        <w:rPr>
          <w:rFonts w:asciiTheme="majorBidi" w:hAnsiTheme="majorBidi" w:cstheme="majorBidi"/>
          <w:bCs/>
          <w:color w:val="000000" w:themeColor="text1"/>
          <w:kern w:val="3"/>
          <w:sz w:val="22"/>
          <w:szCs w:val="22"/>
          <w:lang w:bidi="hi-IN"/>
        </w:rPr>
        <w:t xml:space="preserve">volta al conferimento degli incarichi di assistenti amministrativi e Collaboratori scolastici, nell’ambito del progetto </w:t>
      </w:r>
      <w:r w:rsidRPr="0090789D">
        <w:rPr>
          <w:rFonts w:asciiTheme="majorBidi" w:eastAsia="Calibri" w:hAnsiTheme="majorBidi" w:cstheme="majorBidi"/>
          <w:b/>
          <w:i/>
          <w:iCs/>
          <w:color w:val="000000" w:themeColor="text1"/>
          <w:sz w:val="22"/>
          <w:szCs w:val="22"/>
          <w:lang w:eastAsia="en-US"/>
        </w:rPr>
        <w:t xml:space="preserve">“Stem e lingue: un’opportunità per tutti”- </w:t>
      </w:r>
      <w:r w:rsidRPr="0090789D">
        <w:rPr>
          <w:rFonts w:asciiTheme="majorBidi" w:eastAsia="Calibri" w:hAnsiTheme="majorBidi" w:cstheme="majorBidi"/>
          <w:bCs/>
          <w:i/>
          <w:iCs/>
          <w:color w:val="000000" w:themeColor="text1"/>
          <w:sz w:val="22"/>
          <w:szCs w:val="22"/>
          <w:lang w:eastAsia="en-US"/>
        </w:rPr>
        <w:t xml:space="preserve">CNP: </w:t>
      </w:r>
      <w:r w:rsidRPr="0090789D">
        <w:rPr>
          <w:rFonts w:asciiTheme="majorBidi" w:eastAsia="Calibri" w:hAnsiTheme="majorBidi" w:cstheme="majorBidi"/>
          <w:b/>
          <w:bCs/>
          <w:i/>
          <w:iCs/>
          <w:color w:val="000000" w:themeColor="text1"/>
          <w:sz w:val="22"/>
          <w:szCs w:val="22"/>
        </w:rPr>
        <w:t>M4C1I3.1-2023-1143-P-</w:t>
      </w:r>
      <w:r w:rsidRPr="0090789D">
        <w:rPr>
          <w:rFonts w:asciiTheme="majorBidi" w:hAnsiTheme="majorBidi" w:cstheme="majorBidi"/>
          <w:b/>
          <w:bCs/>
          <w:color w:val="000000" w:themeColor="text1"/>
          <w:sz w:val="22"/>
          <w:szCs w:val="22"/>
        </w:rPr>
        <w:t xml:space="preserve">28100 </w:t>
      </w:r>
      <w:r w:rsidRPr="0090789D">
        <w:rPr>
          <w:rFonts w:asciiTheme="majorBidi" w:eastAsia="Calibri" w:hAnsiTheme="majorBidi" w:cstheme="majorBidi"/>
          <w:bCs/>
          <w:i/>
          <w:iCs/>
          <w:color w:val="000000" w:themeColor="text1"/>
          <w:sz w:val="22"/>
          <w:szCs w:val="22"/>
        </w:rPr>
        <w:t>CUP:</w:t>
      </w:r>
      <w:r w:rsidRPr="0090789D">
        <w:rPr>
          <w:rFonts w:asciiTheme="majorBidi" w:eastAsia="Calibri" w:hAnsiTheme="majorBidi" w:cstheme="majorBidi"/>
          <w:b/>
          <w:i/>
          <w:iCs/>
          <w:color w:val="000000" w:themeColor="text1"/>
          <w:sz w:val="22"/>
          <w:szCs w:val="22"/>
        </w:rPr>
        <w:t xml:space="preserve"> C44D23001660006</w:t>
      </w:r>
      <w:r w:rsidRPr="0090789D">
        <w:rPr>
          <w:rFonts w:asciiTheme="majorBidi" w:hAnsiTheme="majorBidi" w:cstheme="majorBidi"/>
          <w:bCs/>
          <w:color w:val="000000" w:themeColor="text1"/>
          <w:kern w:val="3"/>
          <w:sz w:val="22"/>
          <w:szCs w:val="22"/>
          <w:lang w:bidi="hi-IN"/>
        </w:rPr>
        <w:t xml:space="preserve">- </w:t>
      </w:r>
      <w:r w:rsidRPr="0090789D">
        <w:rPr>
          <w:rFonts w:asciiTheme="majorBidi" w:eastAsia="Arial" w:hAnsiTheme="majorBidi" w:cstheme="majorBidi"/>
          <w:color w:val="000000" w:themeColor="text1"/>
          <w:sz w:val="22"/>
          <w:szCs w:val="22"/>
        </w:rPr>
        <w:t xml:space="preserve">del Piano nazionale di ripresa e resilienza, Missione 4 – Istruzione e ricerca – Componente 1 – Potenziamento dell’offerta dei servizi di istruzione: dagli asili nido alle università – Investimento 3.1: Nuove competenze e nuovi linguaggi - Azioni di potenziamento delle competenze STEM e multilinguistiche; </w:t>
      </w:r>
      <w:r w:rsidRPr="0090789D">
        <w:rPr>
          <w:rFonts w:asciiTheme="majorBidi" w:hAnsiTheme="majorBidi" w:cstheme="majorBidi"/>
          <w:b/>
          <w:color w:val="000000" w:themeColor="text1"/>
          <w:sz w:val="22"/>
          <w:szCs w:val="22"/>
        </w:rPr>
        <w:t xml:space="preserve"> </w:t>
      </w:r>
    </w:p>
    <w:p w14:paraId="260902BA" w14:textId="7F6DA196" w:rsidR="00AD7C3B" w:rsidRPr="0090789D" w:rsidRDefault="00AD7C3B" w:rsidP="0090789D">
      <w:pPr>
        <w:ind w:left="709" w:right="-2" w:hanging="709"/>
        <w:jc w:val="both"/>
        <w:rPr>
          <w:rFonts w:asciiTheme="majorBidi" w:eastAsia="Calibri" w:hAnsiTheme="majorBidi" w:cstheme="majorBidi"/>
        </w:rPr>
      </w:pPr>
      <w:r w:rsidRPr="0090789D">
        <w:rPr>
          <w:rFonts w:asciiTheme="majorBidi" w:eastAsia="Calibri" w:hAnsiTheme="majorBidi" w:cstheme="majorBidi"/>
          <w:b/>
          <w:bCs/>
        </w:rPr>
        <w:t>DATO ATTO</w:t>
      </w:r>
      <w:r w:rsidRPr="0090789D">
        <w:rPr>
          <w:rFonts w:asciiTheme="majorBidi" w:eastAsia="Calibri" w:hAnsiTheme="majorBidi" w:cstheme="majorBidi"/>
        </w:rPr>
        <w:tab/>
        <w:t>che suddetta attività non rientra nelle attività del funzionamento ordinario e/o nei compiti istituzionali del personale ATA destinatario del presente avviso</w:t>
      </w:r>
      <w:r w:rsidR="006A67A8">
        <w:rPr>
          <w:rFonts w:asciiTheme="majorBidi" w:eastAsia="Calibri" w:hAnsiTheme="majorBidi" w:cstheme="majorBidi"/>
        </w:rPr>
        <w:t>;</w:t>
      </w:r>
      <w:r w:rsidRPr="0090789D">
        <w:rPr>
          <w:rFonts w:asciiTheme="majorBidi" w:eastAsia="Calibri" w:hAnsiTheme="majorBidi" w:cstheme="majorBidi"/>
        </w:rPr>
        <w:t xml:space="preserve"> </w:t>
      </w:r>
    </w:p>
    <w:p w14:paraId="42BA57D6" w14:textId="6F04D093" w:rsidR="00AD7C3B" w:rsidRPr="0090789D" w:rsidRDefault="00AD7C3B" w:rsidP="0090789D">
      <w:pPr>
        <w:autoSpaceDE w:val="0"/>
        <w:autoSpaceDN w:val="0"/>
        <w:adjustRightInd w:val="0"/>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b/>
          <w:bCs/>
          <w:color w:val="000000" w:themeColor="text1"/>
        </w:rPr>
        <w:t>CONSIDERATO</w:t>
      </w:r>
      <w:r w:rsidRPr="0090789D">
        <w:rPr>
          <w:rFonts w:asciiTheme="majorBidi" w:eastAsia="Arial" w:hAnsiTheme="majorBidi" w:cstheme="majorBidi"/>
          <w:color w:val="000000" w:themeColor="text1"/>
        </w:rPr>
        <w:t xml:space="preserve"> che i soggetti che verranno individuati saranno incaricati dello svolgimento delle attività </w:t>
      </w:r>
      <w:r w:rsidRPr="0090789D">
        <w:rPr>
          <w:rFonts w:asciiTheme="majorBidi" w:eastAsia="Calibri" w:hAnsiTheme="majorBidi" w:cstheme="majorBidi"/>
        </w:rPr>
        <w:t xml:space="preserve">di </w:t>
      </w:r>
      <w:r w:rsidRPr="0090789D">
        <w:rPr>
          <w:rFonts w:asciiTheme="majorBidi" w:eastAsia="Calibri" w:hAnsiTheme="majorBidi" w:cstheme="majorBidi"/>
          <w:b/>
          <w:bCs/>
          <w:i/>
          <w:iCs/>
        </w:rPr>
        <w:t xml:space="preserve">“attività specialistiche di supporto tecnico e organizzativo finalizzate al raggiungimento degli obiettivi”, </w:t>
      </w:r>
      <w:r w:rsidRPr="0090789D">
        <w:rPr>
          <w:rFonts w:asciiTheme="majorBidi" w:eastAsia="Arial" w:hAnsiTheme="majorBidi" w:cstheme="majorBidi"/>
          <w:color w:val="000000" w:themeColor="text1"/>
        </w:rPr>
        <w:t>oggetto del presente Decreto</w:t>
      </w:r>
      <w:r w:rsidR="00223874">
        <w:rPr>
          <w:rFonts w:asciiTheme="majorBidi" w:eastAsia="Arial" w:hAnsiTheme="majorBidi" w:cstheme="majorBidi"/>
          <w:color w:val="000000" w:themeColor="text1"/>
        </w:rPr>
        <w:t>,</w:t>
      </w:r>
      <w:r w:rsidRPr="0090789D">
        <w:rPr>
          <w:rFonts w:asciiTheme="majorBidi" w:eastAsia="Arial" w:hAnsiTheme="majorBidi" w:cstheme="majorBidi"/>
          <w:color w:val="000000" w:themeColor="text1"/>
        </w:rPr>
        <w:t xml:space="preserve"> che risultano essere strettamente connesse ed essenziali alla realizzazione del progetto finanziato e funzionalmente vincolate all’effettivo raggiungimento di target e milestone e degli obiettivi finanziari stabiliti nel PNRR;</w:t>
      </w:r>
    </w:p>
    <w:p w14:paraId="01C8846A" w14:textId="77777777" w:rsidR="00AD7C3B" w:rsidRPr="0090789D" w:rsidRDefault="00AD7C3B" w:rsidP="0090789D">
      <w:pPr>
        <w:autoSpaceDE w:val="0"/>
        <w:autoSpaceDN w:val="0"/>
        <w:adjustRightInd w:val="0"/>
        <w:spacing w:after="120"/>
        <w:ind w:left="709" w:right="-2" w:hanging="709"/>
        <w:jc w:val="both"/>
        <w:rPr>
          <w:rFonts w:asciiTheme="majorBidi" w:eastAsia="Arial" w:hAnsiTheme="majorBidi" w:cstheme="majorBidi"/>
          <w:color w:val="000000" w:themeColor="text1"/>
        </w:rPr>
      </w:pPr>
      <w:r w:rsidRPr="0090789D">
        <w:rPr>
          <w:rFonts w:asciiTheme="majorBidi" w:eastAsia="Arial" w:hAnsiTheme="majorBidi" w:cstheme="majorBidi"/>
          <w:b/>
          <w:bCs/>
          <w:color w:val="000000" w:themeColor="text1"/>
        </w:rPr>
        <w:t>RITENUTO</w:t>
      </w:r>
      <w:r w:rsidRPr="0090789D">
        <w:rPr>
          <w:rFonts w:asciiTheme="majorBidi" w:eastAsia="Arial" w:hAnsiTheme="majorBidi" w:cstheme="majorBidi"/>
          <w:color w:val="000000" w:themeColor="text1"/>
        </w:rPr>
        <w:t xml:space="preserve"> che per la presente procedura selettiva è individuato, quale responsabile del procedimento la prof.ssa Valeria Brunetti in qualità di Dirigente scolastico che risulta pienamente idoneo a ricoprire tale incarico e che soddisfa i requisiti richiesti dalla legge n. 241/1990;</w:t>
      </w:r>
    </w:p>
    <w:p w14:paraId="048C778E" w14:textId="77777777" w:rsidR="00AD7C3B" w:rsidRPr="0090789D" w:rsidRDefault="00AD7C3B" w:rsidP="0090789D">
      <w:pPr>
        <w:spacing w:after="120"/>
        <w:ind w:left="709" w:right="-2" w:hanging="709"/>
        <w:jc w:val="both"/>
        <w:rPr>
          <w:rFonts w:asciiTheme="majorBidi" w:hAnsiTheme="majorBidi" w:cstheme="majorBidi"/>
          <w:color w:val="000000" w:themeColor="text1"/>
        </w:rPr>
      </w:pPr>
      <w:r w:rsidRPr="0090789D">
        <w:rPr>
          <w:rFonts w:asciiTheme="majorBidi" w:hAnsiTheme="majorBidi" w:cstheme="majorBidi"/>
          <w:b/>
          <w:bCs/>
          <w:color w:val="000000" w:themeColor="text1"/>
        </w:rPr>
        <w:lastRenderedPageBreak/>
        <w:t xml:space="preserve">VISTO </w:t>
      </w:r>
      <w:r w:rsidRPr="0090789D">
        <w:rPr>
          <w:rFonts w:asciiTheme="majorBidi" w:hAnsiTheme="majorBidi" w:cstheme="majorBidi"/>
          <w:color w:val="000000" w:themeColor="text1"/>
        </w:rPr>
        <w:t xml:space="preserve">l’art. 6 </w:t>
      </w:r>
      <w:r w:rsidRPr="0090789D">
        <w:rPr>
          <w:rFonts w:asciiTheme="majorBidi" w:hAnsiTheme="majorBidi" w:cstheme="majorBidi"/>
          <w:i/>
          <w:iCs/>
          <w:color w:val="000000" w:themeColor="text1"/>
        </w:rPr>
        <w:t>bis</w:t>
      </w:r>
      <w:r w:rsidRPr="0090789D">
        <w:rPr>
          <w:rFonts w:asciiTheme="majorBidi" w:hAnsiTheme="majorBidi" w:cstheme="majorBidi"/>
          <w:color w:val="000000" w:themeColor="text1"/>
        </w:rPr>
        <w:t xml:space="preserve"> della citata legge n. 241/1990, relativo all’obbligo di astensione dall’incarico del responsabile del procedimento in caso di conflitto di interessi, e all’obbligo di segnalazione da parte dello stesso di ogni situazione di conflitto (anche potenziale);</w:t>
      </w:r>
    </w:p>
    <w:p w14:paraId="1BD33A0A" w14:textId="77777777" w:rsidR="00AD7C3B" w:rsidRPr="0090789D" w:rsidRDefault="00AD7C3B" w:rsidP="0090789D">
      <w:pPr>
        <w:spacing w:after="120"/>
        <w:ind w:left="709" w:right="-2" w:hanging="709"/>
        <w:jc w:val="both"/>
        <w:rPr>
          <w:rFonts w:asciiTheme="majorBidi" w:hAnsiTheme="majorBidi" w:cstheme="majorBidi"/>
          <w:color w:val="000000" w:themeColor="text1"/>
        </w:rPr>
      </w:pPr>
      <w:r w:rsidRPr="0090789D">
        <w:rPr>
          <w:rFonts w:asciiTheme="majorBidi" w:hAnsiTheme="majorBidi" w:cstheme="majorBidi"/>
          <w:b/>
          <w:bCs/>
          <w:color w:val="000000" w:themeColor="text1"/>
        </w:rPr>
        <w:t xml:space="preserve">CONSIDERATO </w:t>
      </w:r>
      <w:r w:rsidRPr="0090789D">
        <w:rPr>
          <w:rFonts w:asciiTheme="majorBidi" w:hAnsiTheme="majorBidi" w:cstheme="majorBidi"/>
          <w:color w:val="000000" w:themeColor="text1"/>
        </w:rPr>
        <w:t>che la dirigente Valeria Brunetti ha sottoscritto la dichiarazione di inesistenza di cause di conflitto di interessi e obblighi di astensione;</w:t>
      </w:r>
    </w:p>
    <w:p w14:paraId="5E354C67" w14:textId="734995AC" w:rsidR="005F5CD4" w:rsidRPr="0090789D" w:rsidRDefault="005F5CD4" w:rsidP="0090789D">
      <w:pPr>
        <w:spacing w:after="120" w:line="240" w:lineRule="auto"/>
        <w:ind w:left="709" w:right="-2" w:hanging="709"/>
        <w:jc w:val="both"/>
        <w:rPr>
          <w:rFonts w:asciiTheme="majorBidi" w:hAnsiTheme="majorBidi" w:cstheme="majorBidi"/>
          <w:color w:val="000000" w:themeColor="text1"/>
          <w:kern w:val="2"/>
        </w:rPr>
      </w:pPr>
      <w:r w:rsidRPr="0090789D">
        <w:rPr>
          <w:rFonts w:asciiTheme="majorBidi" w:hAnsiTheme="majorBidi" w:cstheme="majorBidi"/>
          <w:color w:val="000000" w:themeColor="text1"/>
          <w:kern w:val="2"/>
        </w:rPr>
        <w:t xml:space="preserve">nell’osservanza delle disposizioni di cui alla Legge </w:t>
      </w:r>
      <w:r w:rsidR="00394965" w:rsidRPr="0090789D">
        <w:rPr>
          <w:rFonts w:asciiTheme="majorBidi" w:hAnsiTheme="majorBidi" w:cstheme="majorBidi"/>
          <w:color w:val="000000" w:themeColor="text1"/>
          <w:kern w:val="2"/>
        </w:rPr>
        <w:t>n. 190/</w:t>
      </w:r>
      <w:r w:rsidRPr="0090789D">
        <w:rPr>
          <w:rFonts w:asciiTheme="majorBidi" w:hAnsiTheme="majorBidi" w:cstheme="majorBidi"/>
          <w:color w:val="000000" w:themeColor="text1"/>
          <w:kern w:val="2"/>
        </w:rPr>
        <w:t xml:space="preserve">2012, </w:t>
      </w:r>
      <w:r w:rsidRPr="0090789D">
        <w:rPr>
          <w:rFonts w:asciiTheme="majorBidi" w:hAnsiTheme="majorBidi" w:cstheme="majorBidi"/>
          <w:i/>
          <w:color w:val="000000" w:themeColor="text1"/>
          <w:kern w:val="2"/>
        </w:rPr>
        <w:t>Disposizioni per la prevenzione e la repressione della corruzione e dell’illegalità della Pubblica Amministrazione</w:t>
      </w:r>
      <w:r w:rsidR="00345D03" w:rsidRPr="0090789D">
        <w:rPr>
          <w:rFonts w:asciiTheme="majorBidi" w:hAnsiTheme="majorBidi" w:cstheme="majorBidi"/>
          <w:color w:val="000000" w:themeColor="text1"/>
          <w:kern w:val="2"/>
        </w:rPr>
        <w:t>,</w:t>
      </w:r>
    </w:p>
    <w:p w14:paraId="3DC0E4A8" w14:textId="77777777" w:rsidR="005F5CD4" w:rsidRPr="0090789D" w:rsidRDefault="005F5CD4" w:rsidP="0090789D">
      <w:pPr>
        <w:spacing w:after="120" w:line="240" w:lineRule="auto"/>
        <w:ind w:right="-2"/>
        <w:jc w:val="center"/>
        <w:rPr>
          <w:rFonts w:asciiTheme="majorBidi" w:hAnsiTheme="majorBidi" w:cstheme="majorBidi"/>
          <w:color w:val="000000" w:themeColor="text1"/>
        </w:rPr>
      </w:pPr>
      <w:r w:rsidRPr="0090789D">
        <w:rPr>
          <w:rFonts w:asciiTheme="majorBidi" w:hAnsiTheme="majorBidi" w:cstheme="majorBidi"/>
          <w:b/>
          <w:bCs/>
          <w:color w:val="000000" w:themeColor="text1"/>
        </w:rPr>
        <w:t xml:space="preserve">DECRETA </w:t>
      </w:r>
    </w:p>
    <w:p w14:paraId="4420B2B6" w14:textId="77777777" w:rsidR="00FE5347" w:rsidRPr="0090789D" w:rsidRDefault="00394965" w:rsidP="0090789D">
      <w:pPr>
        <w:suppressAutoHyphens/>
        <w:spacing w:after="120" w:line="240" w:lineRule="auto"/>
        <w:ind w:right="-2"/>
        <w:jc w:val="both"/>
        <w:rPr>
          <w:rFonts w:asciiTheme="majorBidi" w:eastAsia="Times New Roman" w:hAnsiTheme="majorBidi" w:cstheme="majorBidi"/>
          <w:color w:val="000000" w:themeColor="text1"/>
          <w:lang w:eastAsia="zh-CN"/>
        </w:rPr>
      </w:pPr>
      <w:r w:rsidRPr="0090789D">
        <w:rPr>
          <w:rFonts w:asciiTheme="majorBidi" w:eastAsia="Times New Roman" w:hAnsiTheme="majorBidi" w:cstheme="majorBidi"/>
          <w:color w:val="000000" w:themeColor="text1"/>
          <w:lang w:eastAsia="zh-CN"/>
        </w:rPr>
        <w:t>p</w:t>
      </w:r>
      <w:r w:rsidR="005F5CD4" w:rsidRPr="0090789D">
        <w:rPr>
          <w:rFonts w:asciiTheme="majorBidi" w:eastAsia="Times New Roman" w:hAnsiTheme="majorBidi" w:cstheme="majorBidi"/>
          <w:color w:val="000000" w:themeColor="text1"/>
          <w:lang w:eastAsia="zh-CN"/>
        </w:rPr>
        <w:t>er i motivi espressi nella premessa, che si intendono integralmente richiamati:</w:t>
      </w:r>
    </w:p>
    <w:p w14:paraId="3574459D" w14:textId="096886C9" w:rsidR="00A70E59" w:rsidRPr="0090789D" w:rsidRDefault="00507677" w:rsidP="0090789D">
      <w:pPr>
        <w:pStyle w:val="NormaleWeb"/>
        <w:numPr>
          <w:ilvl w:val="0"/>
          <w:numId w:val="41"/>
        </w:numPr>
        <w:spacing w:before="0" w:beforeAutospacing="0" w:after="120" w:afterAutospacing="0"/>
        <w:ind w:left="284" w:right="-2"/>
        <w:jc w:val="both"/>
        <w:rPr>
          <w:rFonts w:asciiTheme="majorBidi" w:hAnsiTheme="majorBidi" w:cstheme="majorBidi"/>
          <w:b/>
          <w:color w:val="000000" w:themeColor="text1"/>
          <w:sz w:val="22"/>
          <w:szCs w:val="22"/>
        </w:rPr>
      </w:pPr>
      <w:r w:rsidRPr="0090789D">
        <w:rPr>
          <w:rFonts w:asciiTheme="majorBidi" w:hAnsiTheme="majorBidi" w:cstheme="majorBidi"/>
          <w:color w:val="000000" w:themeColor="text1"/>
          <w:sz w:val="22"/>
          <w:szCs w:val="22"/>
        </w:rPr>
        <w:t xml:space="preserve">di autorizzare l’avvio di una selezione nell’ambito del Progetto </w:t>
      </w:r>
      <w:r w:rsidR="00014584" w:rsidRPr="0090789D">
        <w:rPr>
          <w:rFonts w:asciiTheme="majorBidi" w:eastAsia="Calibri" w:hAnsiTheme="majorBidi" w:cstheme="majorBidi"/>
          <w:b/>
          <w:i/>
          <w:iCs/>
          <w:color w:val="000000" w:themeColor="text1"/>
          <w:sz w:val="22"/>
          <w:szCs w:val="22"/>
          <w:lang w:eastAsia="en-US"/>
        </w:rPr>
        <w:t>“Stem e lingue: un’opportunità per tutti”</w:t>
      </w:r>
      <w:r w:rsidR="0053188F" w:rsidRPr="0090789D">
        <w:rPr>
          <w:rFonts w:asciiTheme="majorBidi" w:eastAsia="Calibri" w:hAnsiTheme="majorBidi" w:cstheme="majorBidi"/>
          <w:bCs/>
          <w:color w:val="000000" w:themeColor="text1"/>
          <w:sz w:val="22"/>
          <w:szCs w:val="22"/>
          <w:lang w:eastAsia="en-US"/>
        </w:rPr>
        <w:t xml:space="preserve"> </w:t>
      </w:r>
      <w:r w:rsidR="0053188F" w:rsidRPr="0090789D">
        <w:rPr>
          <w:rFonts w:asciiTheme="majorBidi" w:eastAsia="Arial" w:hAnsiTheme="majorBidi" w:cstheme="majorBidi"/>
          <w:color w:val="000000" w:themeColor="text1"/>
          <w:sz w:val="22"/>
          <w:szCs w:val="22"/>
        </w:rPr>
        <w:t xml:space="preserve">Linea di </w:t>
      </w:r>
      <w:r w:rsidR="0053188F" w:rsidRPr="0090789D">
        <w:rPr>
          <w:rFonts w:asciiTheme="majorBidi" w:eastAsia="Arial" w:hAnsiTheme="majorBidi" w:cstheme="majorBidi"/>
          <w:b/>
          <w:bCs/>
          <w:color w:val="000000" w:themeColor="text1"/>
          <w:sz w:val="22"/>
          <w:szCs w:val="22"/>
        </w:rPr>
        <w:t xml:space="preserve">INTERVENTO </w:t>
      </w:r>
      <w:r w:rsidR="00A70E59" w:rsidRPr="0090789D">
        <w:rPr>
          <w:rFonts w:asciiTheme="majorBidi" w:eastAsia="Arial" w:hAnsiTheme="majorBidi" w:cstheme="majorBidi"/>
          <w:b/>
          <w:bCs/>
          <w:color w:val="000000" w:themeColor="text1"/>
          <w:sz w:val="22"/>
          <w:szCs w:val="22"/>
        </w:rPr>
        <w:t>A</w:t>
      </w:r>
      <w:r w:rsidR="0053188F" w:rsidRPr="0090789D">
        <w:rPr>
          <w:rFonts w:asciiTheme="majorBidi" w:eastAsia="Arial" w:hAnsiTheme="majorBidi" w:cstheme="majorBidi"/>
          <w:b/>
          <w:bCs/>
          <w:color w:val="000000" w:themeColor="text1"/>
          <w:sz w:val="22"/>
          <w:szCs w:val="22"/>
        </w:rPr>
        <w:t xml:space="preserve"> -</w:t>
      </w:r>
      <w:r w:rsidR="00014584" w:rsidRPr="0090789D">
        <w:rPr>
          <w:rFonts w:asciiTheme="majorBidi" w:eastAsia="Calibri" w:hAnsiTheme="majorBidi" w:cstheme="majorBidi"/>
          <w:bCs/>
          <w:i/>
          <w:iCs/>
          <w:color w:val="000000" w:themeColor="text1"/>
          <w:sz w:val="22"/>
          <w:szCs w:val="22"/>
          <w:lang w:eastAsia="en-US"/>
        </w:rPr>
        <w:t xml:space="preserve">CNP: </w:t>
      </w:r>
      <w:r w:rsidR="00014584" w:rsidRPr="0090789D">
        <w:rPr>
          <w:rFonts w:asciiTheme="majorBidi" w:eastAsia="Calibri" w:hAnsiTheme="majorBidi" w:cstheme="majorBidi"/>
          <w:b/>
          <w:bCs/>
          <w:i/>
          <w:iCs/>
          <w:color w:val="000000" w:themeColor="text1"/>
          <w:sz w:val="22"/>
          <w:szCs w:val="22"/>
        </w:rPr>
        <w:t>M4C1I3.1-2023-1143-P-</w:t>
      </w:r>
      <w:r w:rsidR="00014584" w:rsidRPr="0090789D">
        <w:rPr>
          <w:rFonts w:asciiTheme="majorBidi" w:hAnsiTheme="majorBidi" w:cstheme="majorBidi"/>
          <w:b/>
          <w:bCs/>
          <w:color w:val="000000" w:themeColor="text1"/>
          <w:sz w:val="22"/>
          <w:szCs w:val="22"/>
        </w:rPr>
        <w:t xml:space="preserve">28100 </w:t>
      </w:r>
      <w:r w:rsidR="00014584" w:rsidRPr="0090789D">
        <w:rPr>
          <w:rFonts w:asciiTheme="majorBidi" w:eastAsia="Calibri" w:hAnsiTheme="majorBidi" w:cstheme="majorBidi"/>
          <w:bCs/>
          <w:i/>
          <w:iCs/>
          <w:color w:val="000000" w:themeColor="text1"/>
          <w:sz w:val="22"/>
          <w:szCs w:val="22"/>
          <w:lang w:eastAsia="en-US"/>
        </w:rPr>
        <w:t>CUP:</w:t>
      </w:r>
      <w:r w:rsidR="00014584" w:rsidRPr="0090789D">
        <w:rPr>
          <w:rFonts w:asciiTheme="majorBidi" w:eastAsia="Calibri" w:hAnsiTheme="majorBidi" w:cstheme="majorBidi"/>
          <w:b/>
          <w:i/>
          <w:iCs/>
          <w:color w:val="000000" w:themeColor="text1"/>
          <w:sz w:val="22"/>
          <w:szCs w:val="22"/>
          <w:lang w:eastAsia="en-US"/>
        </w:rPr>
        <w:t xml:space="preserve"> C44D23001660006 </w:t>
      </w:r>
      <w:r w:rsidR="00C34398" w:rsidRPr="0090789D">
        <w:rPr>
          <w:rFonts w:asciiTheme="majorBidi" w:hAnsiTheme="majorBidi" w:cstheme="majorBidi"/>
          <w:b/>
          <w:bCs/>
          <w:color w:val="000000" w:themeColor="text1"/>
          <w:sz w:val="22"/>
          <w:szCs w:val="22"/>
        </w:rPr>
        <w:t>-</w:t>
      </w:r>
      <w:r w:rsidRPr="0090789D">
        <w:rPr>
          <w:rFonts w:asciiTheme="majorBidi" w:hAnsiTheme="majorBidi" w:cstheme="majorBidi"/>
          <w:color w:val="000000" w:themeColor="text1"/>
          <w:sz w:val="22"/>
          <w:szCs w:val="22"/>
        </w:rPr>
        <w:t xml:space="preserve"> per il conseguimento degli obiettivi</w:t>
      </w:r>
      <w:r w:rsidR="002F754B" w:rsidRPr="0090789D">
        <w:rPr>
          <w:rFonts w:asciiTheme="majorBidi" w:hAnsiTheme="majorBidi" w:cstheme="majorBidi"/>
          <w:color w:val="000000" w:themeColor="text1"/>
          <w:sz w:val="22"/>
          <w:szCs w:val="22"/>
        </w:rPr>
        <w:t xml:space="preserve"> e dei target </w:t>
      </w:r>
      <w:r w:rsidRPr="0090789D">
        <w:rPr>
          <w:rFonts w:asciiTheme="majorBidi" w:hAnsiTheme="majorBidi" w:cstheme="majorBidi"/>
          <w:color w:val="000000" w:themeColor="text1"/>
          <w:sz w:val="22"/>
          <w:szCs w:val="22"/>
        </w:rPr>
        <w:t>previsti dal PNRR, Missione 4 – Componente 1 – Investimento 3.1 “Nuove competenze e nuovi linguaggi” - Azioni di potenziamento  delle competenze STEM e multilinguistiche (D</w:t>
      </w:r>
      <w:r w:rsidR="00C34398" w:rsidRPr="0090789D">
        <w:rPr>
          <w:rFonts w:asciiTheme="majorBidi" w:hAnsiTheme="majorBidi" w:cstheme="majorBidi"/>
          <w:color w:val="000000" w:themeColor="text1"/>
          <w:sz w:val="22"/>
          <w:szCs w:val="22"/>
        </w:rPr>
        <w:t>M</w:t>
      </w:r>
      <w:r w:rsidRPr="0090789D">
        <w:rPr>
          <w:rFonts w:asciiTheme="majorBidi" w:hAnsiTheme="majorBidi" w:cstheme="majorBidi"/>
          <w:color w:val="000000" w:themeColor="text1"/>
          <w:sz w:val="22"/>
          <w:szCs w:val="22"/>
        </w:rPr>
        <w:t xml:space="preserve"> 65/2023), finanziato dall’Unione europea – Next  Generation EU</w:t>
      </w:r>
      <w:r w:rsidRPr="0090789D">
        <w:rPr>
          <w:rFonts w:asciiTheme="majorBidi" w:hAnsiTheme="majorBidi" w:cstheme="majorBidi"/>
          <w:b/>
          <w:color w:val="000000" w:themeColor="text1"/>
          <w:sz w:val="22"/>
          <w:szCs w:val="22"/>
        </w:rPr>
        <w:t xml:space="preserve">, volta al conferimento di </w:t>
      </w:r>
      <w:r w:rsidR="00AD7C3B" w:rsidRPr="0090789D">
        <w:rPr>
          <w:rFonts w:asciiTheme="majorBidi" w:hAnsiTheme="majorBidi" w:cstheme="majorBidi"/>
          <w:b/>
          <w:color w:val="000000" w:themeColor="text1"/>
          <w:sz w:val="22"/>
          <w:szCs w:val="22"/>
        </w:rPr>
        <w:t xml:space="preserve">massimo 5 </w:t>
      </w:r>
      <w:r w:rsidRPr="0090789D">
        <w:rPr>
          <w:rFonts w:asciiTheme="majorBidi" w:hAnsiTheme="majorBidi" w:cstheme="majorBidi"/>
          <w:b/>
          <w:color w:val="000000" w:themeColor="text1"/>
          <w:sz w:val="22"/>
          <w:szCs w:val="22"/>
        </w:rPr>
        <w:t xml:space="preserve"> incarichi individuali</w:t>
      </w:r>
      <w:r w:rsidR="006F2597" w:rsidRPr="0090789D">
        <w:rPr>
          <w:rFonts w:asciiTheme="majorBidi" w:hAnsiTheme="majorBidi" w:cstheme="majorBidi"/>
          <w:b/>
          <w:color w:val="000000" w:themeColor="text1"/>
          <w:sz w:val="22"/>
          <w:szCs w:val="22"/>
        </w:rPr>
        <w:t xml:space="preserve"> </w:t>
      </w:r>
      <w:r w:rsidR="00AD7C3B" w:rsidRPr="0090789D">
        <w:rPr>
          <w:rFonts w:asciiTheme="majorBidi" w:hAnsiTheme="majorBidi" w:cstheme="majorBidi"/>
          <w:b/>
          <w:color w:val="000000" w:themeColor="text1"/>
          <w:sz w:val="22"/>
          <w:szCs w:val="22"/>
        </w:rPr>
        <w:t>di Assistenti Amministrativi e massimo 17 incarichi di  Collaboratori Scolastici</w:t>
      </w:r>
      <w:r w:rsidR="000B3B09" w:rsidRPr="0090789D">
        <w:rPr>
          <w:rFonts w:asciiTheme="majorBidi" w:hAnsiTheme="majorBidi" w:cstheme="majorBidi"/>
          <w:b/>
          <w:color w:val="000000" w:themeColor="text1"/>
          <w:sz w:val="22"/>
          <w:szCs w:val="22"/>
        </w:rPr>
        <w:t>:</w:t>
      </w:r>
    </w:p>
    <w:tbl>
      <w:tblPr>
        <w:tblStyle w:val="Grigliatabella1"/>
        <w:tblW w:w="9639" w:type="dxa"/>
        <w:tblInd w:w="421" w:type="dxa"/>
        <w:tblLayout w:type="fixed"/>
        <w:tblLook w:val="04A0" w:firstRow="1" w:lastRow="0" w:firstColumn="1" w:lastColumn="0" w:noHBand="0" w:noVBand="1"/>
      </w:tblPr>
      <w:tblGrid>
        <w:gridCol w:w="5103"/>
        <w:gridCol w:w="1559"/>
        <w:gridCol w:w="2977"/>
      </w:tblGrid>
      <w:tr w:rsidR="00AD7C3B" w:rsidRPr="0090789D" w14:paraId="683D0E8C" w14:textId="77777777" w:rsidTr="0090789D">
        <w:trPr>
          <w:trHeight w:val="284"/>
        </w:trPr>
        <w:tc>
          <w:tcPr>
            <w:tcW w:w="5103" w:type="dxa"/>
            <w:hideMark/>
          </w:tcPr>
          <w:p w14:paraId="75D4F981" w14:textId="77777777" w:rsidR="00AD7C3B" w:rsidRPr="0090789D" w:rsidRDefault="00AD7C3B" w:rsidP="0090789D">
            <w:pPr>
              <w:autoSpaceDE w:val="0"/>
              <w:autoSpaceDN w:val="0"/>
              <w:adjustRightInd w:val="0"/>
              <w:spacing w:after="200"/>
              <w:ind w:left="426" w:right="-2"/>
              <w:jc w:val="center"/>
              <w:rPr>
                <w:rFonts w:asciiTheme="majorBidi" w:eastAsia="Calibri" w:hAnsiTheme="majorBidi" w:cstheme="majorBidi"/>
                <w:b/>
                <w:bCs/>
                <w:color w:val="000000" w:themeColor="text1"/>
                <w:sz w:val="22"/>
                <w:szCs w:val="22"/>
                <w:lang w:eastAsia="en-US"/>
              </w:rPr>
            </w:pPr>
            <w:r w:rsidRPr="0090789D">
              <w:rPr>
                <w:rFonts w:asciiTheme="majorBidi" w:eastAsia="Calibri" w:hAnsiTheme="majorBidi" w:cstheme="majorBidi"/>
                <w:b/>
                <w:bCs/>
                <w:color w:val="000000" w:themeColor="text1"/>
                <w:sz w:val="22"/>
                <w:szCs w:val="22"/>
                <w:lang w:eastAsia="en-US"/>
              </w:rPr>
              <w:t>Ruolo</w:t>
            </w:r>
          </w:p>
        </w:tc>
        <w:tc>
          <w:tcPr>
            <w:tcW w:w="1559" w:type="dxa"/>
            <w:hideMark/>
          </w:tcPr>
          <w:p w14:paraId="0674B324" w14:textId="77777777" w:rsidR="00AD7C3B" w:rsidRPr="0090789D" w:rsidRDefault="00AD7C3B" w:rsidP="0090789D">
            <w:pPr>
              <w:autoSpaceDE w:val="0"/>
              <w:autoSpaceDN w:val="0"/>
              <w:adjustRightInd w:val="0"/>
              <w:spacing w:after="200"/>
              <w:ind w:right="-2"/>
              <w:jc w:val="center"/>
              <w:rPr>
                <w:rFonts w:asciiTheme="majorBidi" w:eastAsia="Calibri" w:hAnsiTheme="majorBidi" w:cstheme="majorBidi"/>
                <w:b/>
                <w:bCs/>
                <w:color w:val="000000" w:themeColor="text1"/>
                <w:sz w:val="22"/>
                <w:szCs w:val="22"/>
                <w:lang w:eastAsia="en-US"/>
              </w:rPr>
            </w:pPr>
            <w:r w:rsidRPr="0090789D">
              <w:rPr>
                <w:rFonts w:asciiTheme="majorBidi" w:eastAsia="Calibri" w:hAnsiTheme="majorBidi" w:cstheme="majorBidi"/>
                <w:b/>
                <w:bCs/>
                <w:color w:val="000000" w:themeColor="text1"/>
                <w:sz w:val="22"/>
                <w:szCs w:val="22"/>
                <w:lang w:eastAsia="en-US"/>
              </w:rPr>
              <w:t>n° figure richieste</w:t>
            </w:r>
          </w:p>
        </w:tc>
        <w:tc>
          <w:tcPr>
            <w:tcW w:w="2977" w:type="dxa"/>
          </w:tcPr>
          <w:p w14:paraId="4609277F" w14:textId="77777777" w:rsidR="00AD7C3B" w:rsidRPr="0090789D" w:rsidRDefault="00AD7C3B" w:rsidP="0090789D">
            <w:pPr>
              <w:autoSpaceDE w:val="0"/>
              <w:autoSpaceDN w:val="0"/>
              <w:adjustRightInd w:val="0"/>
              <w:spacing w:after="200"/>
              <w:ind w:right="-2"/>
              <w:jc w:val="center"/>
              <w:rPr>
                <w:rFonts w:asciiTheme="majorBidi" w:eastAsia="Calibri" w:hAnsiTheme="majorBidi" w:cstheme="majorBidi"/>
                <w:b/>
                <w:bCs/>
                <w:color w:val="000000" w:themeColor="text1"/>
                <w:sz w:val="22"/>
                <w:szCs w:val="22"/>
                <w:lang w:eastAsia="en-US"/>
              </w:rPr>
            </w:pPr>
            <w:r w:rsidRPr="0090789D">
              <w:rPr>
                <w:rFonts w:asciiTheme="majorBidi" w:eastAsia="Calibri" w:hAnsiTheme="majorBidi" w:cstheme="majorBidi"/>
                <w:b/>
                <w:bCs/>
                <w:color w:val="000000" w:themeColor="text1"/>
                <w:sz w:val="22"/>
                <w:szCs w:val="22"/>
                <w:lang w:eastAsia="en-US"/>
              </w:rPr>
              <w:t>Numero ore complessivo</w:t>
            </w:r>
          </w:p>
        </w:tc>
      </w:tr>
      <w:tr w:rsidR="00AD7C3B" w:rsidRPr="0090789D" w14:paraId="02EA2FE8" w14:textId="77777777" w:rsidTr="0090789D">
        <w:trPr>
          <w:trHeight w:hRule="exact" w:val="1178"/>
        </w:trPr>
        <w:tc>
          <w:tcPr>
            <w:tcW w:w="5103" w:type="dxa"/>
          </w:tcPr>
          <w:p w14:paraId="096401C8" w14:textId="77777777" w:rsidR="00AD7C3B" w:rsidRPr="0090789D" w:rsidRDefault="00AD7C3B" w:rsidP="0090789D">
            <w:pPr>
              <w:autoSpaceDE w:val="0"/>
              <w:autoSpaceDN w:val="0"/>
              <w:adjustRightInd w:val="0"/>
              <w:ind w:left="33" w:right="-2"/>
              <w:jc w:val="both"/>
              <w:rPr>
                <w:rFonts w:asciiTheme="majorBidi" w:eastAsia="Calibri" w:hAnsiTheme="majorBidi" w:cstheme="majorBidi"/>
                <w:b/>
                <w:bCs/>
                <w:i/>
                <w:iCs/>
                <w:color w:val="000000" w:themeColor="text1"/>
                <w:sz w:val="22"/>
                <w:szCs w:val="22"/>
                <w:lang w:eastAsia="en-US"/>
              </w:rPr>
            </w:pPr>
            <w:bookmarkStart w:id="7" w:name="_Hlk129932774"/>
            <w:r w:rsidRPr="0090789D">
              <w:rPr>
                <w:rFonts w:asciiTheme="majorBidi" w:eastAsia="Calibri" w:hAnsiTheme="majorBidi" w:cstheme="majorBidi"/>
                <w:b/>
                <w:bCs/>
                <w:i/>
                <w:iCs/>
                <w:color w:val="000000" w:themeColor="text1"/>
                <w:sz w:val="22"/>
                <w:szCs w:val="22"/>
                <w:lang w:eastAsia="en-US"/>
              </w:rPr>
              <w:t xml:space="preserve">“Assistente Amministrativo” </w:t>
            </w:r>
            <w:r w:rsidRPr="0090789D">
              <w:rPr>
                <w:rFonts w:asciiTheme="majorBidi" w:eastAsia="Calibri" w:hAnsiTheme="majorBidi" w:cstheme="majorBidi"/>
                <w:i/>
                <w:iCs/>
                <w:color w:val="000000" w:themeColor="text1"/>
                <w:sz w:val="22"/>
                <w:szCs w:val="22"/>
                <w:lang w:eastAsia="en-US"/>
              </w:rPr>
              <w:t>per il supporto tecnico funzionale al corretto iter documentale degli atti prodotti finalizzato alla realizzazione del progetto</w:t>
            </w:r>
          </w:p>
          <w:p w14:paraId="5CA4FEDE" w14:textId="77777777" w:rsidR="00AD7C3B" w:rsidRPr="0090789D" w:rsidRDefault="00AD7C3B" w:rsidP="0090789D">
            <w:pPr>
              <w:autoSpaceDE w:val="0"/>
              <w:autoSpaceDN w:val="0"/>
              <w:adjustRightInd w:val="0"/>
              <w:ind w:left="426" w:right="-2"/>
              <w:rPr>
                <w:rFonts w:asciiTheme="majorBidi" w:eastAsia="Calibri" w:hAnsiTheme="majorBidi" w:cstheme="majorBidi"/>
                <w:b/>
                <w:bCs/>
                <w:color w:val="000000" w:themeColor="text1"/>
                <w:sz w:val="22"/>
                <w:szCs w:val="22"/>
                <w:lang w:eastAsia="en-US"/>
              </w:rPr>
            </w:pPr>
          </w:p>
        </w:tc>
        <w:tc>
          <w:tcPr>
            <w:tcW w:w="1559" w:type="dxa"/>
          </w:tcPr>
          <w:p w14:paraId="40D260BE" w14:textId="07CFEF03" w:rsidR="00AD7C3B" w:rsidRPr="005A6FCD" w:rsidRDefault="00467740" w:rsidP="0090789D">
            <w:pPr>
              <w:ind w:right="-2"/>
              <w:jc w:val="center"/>
              <w:rPr>
                <w:rFonts w:asciiTheme="majorBidi" w:eastAsiaTheme="minorEastAsia" w:hAnsiTheme="majorBidi" w:cstheme="majorBidi"/>
                <w:color w:val="000000" w:themeColor="text1"/>
                <w:sz w:val="22"/>
                <w:szCs w:val="22"/>
              </w:rPr>
            </w:pPr>
            <w:r w:rsidRPr="005A6FCD">
              <w:rPr>
                <w:rFonts w:asciiTheme="majorBidi" w:eastAsiaTheme="minorEastAsia" w:hAnsiTheme="majorBidi" w:cstheme="majorBidi"/>
                <w:b/>
                <w:bCs/>
                <w:color w:val="000000" w:themeColor="text1"/>
                <w:sz w:val="22"/>
                <w:szCs w:val="22"/>
              </w:rPr>
              <w:t>Almeno 2</w:t>
            </w:r>
            <w:r w:rsidR="00AD7C3B" w:rsidRPr="005A6FCD">
              <w:rPr>
                <w:rFonts w:asciiTheme="majorBidi" w:eastAsiaTheme="minorEastAsia" w:hAnsiTheme="majorBidi" w:cstheme="majorBidi"/>
                <w:b/>
                <w:bCs/>
                <w:color w:val="000000" w:themeColor="text1"/>
                <w:sz w:val="22"/>
                <w:szCs w:val="22"/>
              </w:rPr>
              <w:t xml:space="preserve"> </w:t>
            </w:r>
          </w:p>
        </w:tc>
        <w:tc>
          <w:tcPr>
            <w:tcW w:w="2977" w:type="dxa"/>
          </w:tcPr>
          <w:p w14:paraId="61D6278C" w14:textId="77777777" w:rsidR="00AD7C3B" w:rsidRPr="0090789D" w:rsidRDefault="00AD7C3B" w:rsidP="0090789D">
            <w:pPr>
              <w:ind w:right="-2"/>
              <w:jc w:val="center"/>
              <w:rPr>
                <w:rFonts w:asciiTheme="majorBidi" w:eastAsiaTheme="minorEastAsia" w:hAnsiTheme="majorBidi" w:cstheme="majorBidi"/>
                <w:b/>
                <w:bCs/>
                <w:color w:val="000000" w:themeColor="text1"/>
                <w:sz w:val="22"/>
                <w:szCs w:val="22"/>
              </w:rPr>
            </w:pPr>
            <w:r w:rsidRPr="0090789D">
              <w:rPr>
                <w:rFonts w:asciiTheme="majorBidi" w:eastAsiaTheme="minorEastAsia" w:hAnsiTheme="majorBidi" w:cstheme="majorBidi"/>
                <w:b/>
                <w:bCs/>
                <w:color w:val="000000" w:themeColor="text1"/>
                <w:sz w:val="22"/>
                <w:szCs w:val="22"/>
              </w:rPr>
              <w:t>434</w:t>
            </w:r>
          </w:p>
          <w:p w14:paraId="6FB80D7C" w14:textId="77777777" w:rsidR="00AD7C3B" w:rsidRPr="0090789D" w:rsidRDefault="00AD7C3B" w:rsidP="0090789D">
            <w:pPr>
              <w:ind w:right="-2"/>
              <w:jc w:val="center"/>
              <w:rPr>
                <w:rFonts w:asciiTheme="majorBidi" w:eastAsiaTheme="minorEastAsia" w:hAnsiTheme="majorBidi" w:cstheme="majorBidi"/>
                <w:color w:val="000000" w:themeColor="text1"/>
                <w:sz w:val="22"/>
                <w:szCs w:val="22"/>
              </w:rPr>
            </w:pPr>
            <w:r w:rsidRPr="0090789D">
              <w:rPr>
                <w:rFonts w:asciiTheme="majorBidi" w:eastAsiaTheme="minorEastAsia" w:hAnsiTheme="majorBidi" w:cstheme="majorBidi"/>
                <w:color w:val="000000" w:themeColor="text1"/>
                <w:sz w:val="22"/>
                <w:szCs w:val="22"/>
              </w:rPr>
              <w:t xml:space="preserve"> (calcolate in riferimento al profilo professionale del AA)</w:t>
            </w:r>
          </w:p>
        </w:tc>
      </w:tr>
      <w:tr w:rsidR="00AD7C3B" w:rsidRPr="0090789D" w14:paraId="57A01FB0" w14:textId="77777777" w:rsidTr="0090789D">
        <w:trPr>
          <w:trHeight w:hRule="exact" w:val="1000"/>
        </w:trPr>
        <w:tc>
          <w:tcPr>
            <w:tcW w:w="5103" w:type="dxa"/>
          </w:tcPr>
          <w:p w14:paraId="6D3C934C" w14:textId="77777777" w:rsidR="00AD7C3B" w:rsidRPr="0090789D" w:rsidRDefault="00AD7C3B" w:rsidP="0090789D">
            <w:pPr>
              <w:autoSpaceDE w:val="0"/>
              <w:autoSpaceDN w:val="0"/>
              <w:adjustRightInd w:val="0"/>
              <w:ind w:left="33" w:right="-2"/>
              <w:jc w:val="both"/>
              <w:rPr>
                <w:rFonts w:asciiTheme="majorBidi" w:eastAsia="Calibri" w:hAnsiTheme="majorBidi" w:cstheme="majorBidi"/>
                <w:b/>
                <w:bCs/>
                <w:i/>
                <w:iCs/>
                <w:color w:val="000000" w:themeColor="text1"/>
                <w:sz w:val="22"/>
                <w:szCs w:val="22"/>
              </w:rPr>
            </w:pPr>
            <w:r w:rsidRPr="0090789D">
              <w:rPr>
                <w:rFonts w:asciiTheme="majorBidi" w:eastAsia="Calibri" w:hAnsiTheme="majorBidi" w:cstheme="majorBidi"/>
                <w:b/>
                <w:bCs/>
                <w:i/>
                <w:iCs/>
                <w:color w:val="000000" w:themeColor="text1"/>
                <w:sz w:val="22"/>
                <w:szCs w:val="22"/>
              </w:rPr>
              <w:t xml:space="preserve">“Collaboratore scolastico” </w:t>
            </w:r>
            <w:r w:rsidRPr="0090789D">
              <w:rPr>
                <w:rFonts w:asciiTheme="majorBidi" w:eastAsia="Calibri" w:hAnsiTheme="majorBidi" w:cstheme="majorBidi"/>
                <w:i/>
                <w:iCs/>
                <w:color w:val="000000" w:themeColor="text1"/>
                <w:sz w:val="22"/>
                <w:szCs w:val="22"/>
              </w:rPr>
              <w:t>per il supporto logico operativo finalizzato alla realizzazione del progetto</w:t>
            </w:r>
          </w:p>
        </w:tc>
        <w:tc>
          <w:tcPr>
            <w:tcW w:w="1559" w:type="dxa"/>
          </w:tcPr>
          <w:p w14:paraId="47EBB768" w14:textId="63C9A350" w:rsidR="00AD7C3B" w:rsidRPr="005A6FCD" w:rsidRDefault="00467740" w:rsidP="0090789D">
            <w:pPr>
              <w:ind w:right="-2"/>
              <w:jc w:val="center"/>
              <w:rPr>
                <w:rFonts w:asciiTheme="majorBidi" w:eastAsiaTheme="minorEastAsia" w:hAnsiTheme="majorBidi" w:cstheme="majorBidi"/>
                <w:b/>
                <w:bCs/>
                <w:color w:val="000000" w:themeColor="text1"/>
                <w:sz w:val="22"/>
                <w:szCs w:val="22"/>
              </w:rPr>
            </w:pPr>
            <w:r w:rsidRPr="005A6FCD">
              <w:rPr>
                <w:rFonts w:asciiTheme="majorBidi" w:eastAsiaTheme="minorEastAsia" w:hAnsiTheme="majorBidi" w:cstheme="majorBidi"/>
                <w:b/>
                <w:bCs/>
                <w:color w:val="000000" w:themeColor="text1"/>
                <w:sz w:val="22"/>
                <w:szCs w:val="22"/>
              </w:rPr>
              <w:t>Almeno 6</w:t>
            </w:r>
          </w:p>
        </w:tc>
        <w:tc>
          <w:tcPr>
            <w:tcW w:w="2977" w:type="dxa"/>
          </w:tcPr>
          <w:p w14:paraId="38E7F7A9" w14:textId="77777777" w:rsidR="00AD7C3B" w:rsidRPr="0090789D" w:rsidRDefault="00AD7C3B" w:rsidP="0090789D">
            <w:pPr>
              <w:ind w:right="-2"/>
              <w:jc w:val="center"/>
              <w:rPr>
                <w:rFonts w:asciiTheme="majorBidi" w:eastAsiaTheme="minorEastAsia" w:hAnsiTheme="majorBidi" w:cstheme="majorBidi"/>
                <w:color w:val="000000" w:themeColor="text1"/>
                <w:sz w:val="22"/>
                <w:szCs w:val="22"/>
              </w:rPr>
            </w:pPr>
            <w:r w:rsidRPr="0090789D">
              <w:rPr>
                <w:rFonts w:asciiTheme="majorBidi" w:eastAsiaTheme="minorEastAsia" w:hAnsiTheme="majorBidi" w:cstheme="majorBidi"/>
                <w:b/>
                <w:bCs/>
                <w:color w:val="000000" w:themeColor="text1"/>
                <w:sz w:val="22"/>
                <w:szCs w:val="22"/>
              </w:rPr>
              <w:t>296</w:t>
            </w:r>
          </w:p>
          <w:p w14:paraId="3614D0EF" w14:textId="77777777" w:rsidR="00AD7C3B" w:rsidRPr="0090789D" w:rsidRDefault="00AD7C3B" w:rsidP="0090789D">
            <w:pPr>
              <w:ind w:right="-2"/>
              <w:jc w:val="center"/>
              <w:rPr>
                <w:rFonts w:asciiTheme="majorBidi" w:eastAsiaTheme="minorEastAsia" w:hAnsiTheme="majorBidi" w:cstheme="majorBidi"/>
                <w:b/>
                <w:bCs/>
                <w:color w:val="000000" w:themeColor="text1"/>
                <w:sz w:val="22"/>
                <w:szCs w:val="22"/>
              </w:rPr>
            </w:pPr>
            <w:r w:rsidRPr="0090789D">
              <w:rPr>
                <w:rFonts w:asciiTheme="majorBidi" w:eastAsiaTheme="minorEastAsia" w:hAnsiTheme="majorBidi" w:cstheme="majorBidi"/>
                <w:color w:val="000000" w:themeColor="text1"/>
                <w:sz w:val="22"/>
                <w:szCs w:val="22"/>
              </w:rPr>
              <w:t>(calcolate in riferimento al profilo professionale del CCSS)</w:t>
            </w:r>
          </w:p>
        </w:tc>
      </w:tr>
    </w:tbl>
    <w:bookmarkEnd w:id="7"/>
    <w:p w14:paraId="26801AEE" w14:textId="1D4C9250" w:rsidR="002F754B" w:rsidRPr="0090789D" w:rsidRDefault="000E2EB7" w:rsidP="0090789D">
      <w:pPr>
        <w:pStyle w:val="NormaleWeb"/>
        <w:shd w:val="clear" w:color="auto" w:fill="FFFFFF"/>
        <w:spacing w:before="0" w:beforeAutospacing="0" w:after="120" w:afterAutospacing="0"/>
        <w:jc w:val="both"/>
        <w:rPr>
          <w:rFonts w:asciiTheme="majorBidi" w:eastAsia="Arial" w:hAnsiTheme="majorBidi" w:cstheme="majorBidi"/>
          <w:color w:val="000000" w:themeColor="text1"/>
          <w:sz w:val="22"/>
          <w:szCs w:val="22"/>
        </w:rPr>
      </w:pPr>
      <w:r w:rsidRPr="0090789D">
        <w:rPr>
          <w:rFonts w:asciiTheme="majorBidi" w:hAnsiTheme="majorBidi" w:cstheme="majorBidi"/>
          <w:color w:val="000000" w:themeColor="text1"/>
          <w:sz w:val="22"/>
          <w:szCs w:val="22"/>
        </w:rPr>
        <w:t>Il periodo di svolgimento dell’attività</w:t>
      </w:r>
      <w:r w:rsidR="00507677" w:rsidRPr="0090789D">
        <w:rPr>
          <w:rFonts w:asciiTheme="majorBidi" w:hAnsiTheme="majorBidi" w:cstheme="majorBidi"/>
          <w:color w:val="000000" w:themeColor="text1"/>
          <w:sz w:val="22"/>
          <w:szCs w:val="22"/>
        </w:rPr>
        <w:t xml:space="preserve"> </w:t>
      </w:r>
      <w:r w:rsidRPr="0090789D">
        <w:rPr>
          <w:rFonts w:asciiTheme="majorBidi" w:hAnsiTheme="majorBidi" w:cstheme="majorBidi"/>
          <w:color w:val="000000" w:themeColor="text1"/>
          <w:sz w:val="22"/>
          <w:szCs w:val="22"/>
        </w:rPr>
        <w:t xml:space="preserve">sarà da programmare </w:t>
      </w:r>
      <w:r w:rsidR="00507677" w:rsidRPr="0090789D">
        <w:rPr>
          <w:rFonts w:asciiTheme="majorBidi" w:hAnsiTheme="majorBidi" w:cstheme="majorBidi"/>
          <w:color w:val="000000" w:themeColor="text1"/>
          <w:sz w:val="22"/>
          <w:szCs w:val="22"/>
        </w:rPr>
        <w:t xml:space="preserve">a decorrere dalla data di sottoscrizione dell’incarico e </w:t>
      </w:r>
      <w:r w:rsidRPr="0090789D">
        <w:rPr>
          <w:rFonts w:asciiTheme="majorBidi" w:hAnsiTheme="majorBidi" w:cstheme="majorBidi"/>
          <w:color w:val="000000" w:themeColor="text1"/>
          <w:sz w:val="22"/>
          <w:szCs w:val="22"/>
        </w:rPr>
        <w:t>dovrà concludersi entro la</w:t>
      </w:r>
      <w:r w:rsidR="00507677" w:rsidRPr="0090789D">
        <w:rPr>
          <w:rFonts w:asciiTheme="majorBidi" w:hAnsiTheme="majorBidi" w:cstheme="majorBidi"/>
          <w:color w:val="000000" w:themeColor="text1"/>
          <w:sz w:val="22"/>
          <w:szCs w:val="22"/>
        </w:rPr>
        <w:t xml:space="preserve"> data massima del </w:t>
      </w:r>
      <w:r w:rsidR="00014584" w:rsidRPr="0090789D">
        <w:rPr>
          <w:rFonts w:asciiTheme="majorBidi" w:hAnsiTheme="majorBidi" w:cstheme="majorBidi"/>
          <w:color w:val="000000" w:themeColor="text1"/>
          <w:sz w:val="22"/>
          <w:szCs w:val="22"/>
        </w:rPr>
        <w:t>15</w:t>
      </w:r>
      <w:r w:rsidR="00507677" w:rsidRPr="0090789D">
        <w:rPr>
          <w:rFonts w:asciiTheme="majorBidi" w:hAnsiTheme="majorBidi" w:cstheme="majorBidi"/>
          <w:color w:val="000000" w:themeColor="text1"/>
          <w:sz w:val="22"/>
          <w:szCs w:val="22"/>
        </w:rPr>
        <w:t>/</w:t>
      </w:r>
      <w:r w:rsidR="00014584" w:rsidRPr="0090789D">
        <w:rPr>
          <w:rFonts w:asciiTheme="majorBidi" w:hAnsiTheme="majorBidi" w:cstheme="majorBidi"/>
          <w:color w:val="000000" w:themeColor="text1"/>
          <w:sz w:val="22"/>
          <w:szCs w:val="22"/>
        </w:rPr>
        <w:t>05</w:t>
      </w:r>
      <w:r w:rsidR="00507677" w:rsidRPr="0090789D">
        <w:rPr>
          <w:rFonts w:asciiTheme="majorBidi" w:hAnsiTheme="majorBidi" w:cstheme="majorBidi"/>
          <w:color w:val="000000" w:themeColor="text1"/>
          <w:sz w:val="22"/>
          <w:szCs w:val="22"/>
        </w:rPr>
        <w:t>/2025</w:t>
      </w:r>
      <w:r w:rsidRPr="0090789D">
        <w:rPr>
          <w:rFonts w:asciiTheme="majorBidi" w:hAnsiTheme="majorBidi" w:cstheme="majorBidi"/>
          <w:color w:val="000000" w:themeColor="text1"/>
          <w:sz w:val="22"/>
          <w:szCs w:val="22"/>
        </w:rPr>
        <w:t>,</w:t>
      </w:r>
      <w:r w:rsidR="00507677" w:rsidRPr="0090789D">
        <w:rPr>
          <w:rFonts w:asciiTheme="majorBidi" w:hAnsiTheme="majorBidi" w:cstheme="majorBidi"/>
          <w:color w:val="000000" w:themeColor="text1"/>
          <w:sz w:val="22"/>
          <w:szCs w:val="22"/>
        </w:rPr>
        <w:t xml:space="preserve"> prevista per la conclusione del progetto</w:t>
      </w:r>
      <w:r w:rsidRPr="0090789D">
        <w:rPr>
          <w:rFonts w:asciiTheme="majorBidi" w:hAnsiTheme="majorBidi" w:cstheme="majorBidi"/>
          <w:color w:val="000000" w:themeColor="text1"/>
          <w:sz w:val="22"/>
          <w:szCs w:val="22"/>
        </w:rPr>
        <w:t>.</w:t>
      </w:r>
      <w:r w:rsidR="004B259B" w:rsidRPr="0090789D">
        <w:rPr>
          <w:rFonts w:asciiTheme="majorBidi" w:hAnsiTheme="majorBidi" w:cstheme="majorBidi"/>
          <w:color w:val="000000" w:themeColor="text1"/>
          <w:sz w:val="22"/>
          <w:szCs w:val="22"/>
        </w:rPr>
        <w:t xml:space="preserve"> </w:t>
      </w:r>
    </w:p>
    <w:p w14:paraId="20F185A2" w14:textId="2BDD04E2" w:rsidR="0090789D" w:rsidRPr="0090789D" w:rsidRDefault="00916990" w:rsidP="0090789D">
      <w:pPr>
        <w:pStyle w:val="NormaleWeb"/>
        <w:numPr>
          <w:ilvl w:val="0"/>
          <w:numId w:val="41"/>
        </w:numPr>
        <w:shd w:val="clear" w:color="auto" w:fill="FFFFFF"/>
        <w:spacing w:before="0" w:beforeAutospacing="0" w:after="120" w:afterAutospacing="0"/>
        <w:ind w:left="284"/>
        <w:jc w:val="both"/>
        <w:rPr>
          <w:rFonts w:asciiTheme="majorBidi" w:hAnsiTheme="majorBidi" w:cstheme="majorBidi"/>
          <w:sz w:val="22"/>
          <w:szCs w:val="22"/>
          <w:lang w:eastAsia="zh-CN"/>
        </w:rPr>
      </w:pPr>
      <w:r w:rsidRPr="0090789D">
        <w:rPr>
          <w:rFonts w:asciiTheme="majorBidi" w:hAnsiTheme="majorBidi" w:cstheme="majorBidi"/>
          <w:color w:val="000000" w:themeColor="text1"/>
          <w:sz w:val="22"/>
          <w:szCs w:val="22"/>
        </w:rPr>
        <w:t>L’</w:t>
      </w:r>
      <w:r w:rsidRPr="0090789D">
        <w:rPr>
          <w:rFonts w:asciiTheme="majorBidi" w:hAnsiTheme="majorBidi" w:cstheme="majorBidi"/>
          <w:b/>
          <w:color w:val="000000" w:themeColor="text1"/>
          <w:sz w:val="22"/>
          <w:szCs w:val="22"/>
        </w:rPr>
        <w:t xml:space="preserve">importo massimo complessivo, </w:t>
      </w:r>
      <w:r w:rsidRPr="0090789D">
        <w:rPr>
          <w:rFonts w:asciiTheme="majorBidi" w:hAnsiTheme="majorBidi" w:cstheme="majorBidi"/>
          <w:color w:val="000000" w:themeColor="text1"/>
          <w:sz w:val="22"/>
          <w:szCs w:val="22"/>
        </w:rPr>
        <w:t xml:space="preserve">previsto dal progetto </w:t>
      </w:r>
      <w:r w:rsidRPr="0090789D">
        <w:rPr>
          <w:rFonts w:asciiTheme="majorBidi" w:eastAsia="Arial" w:hAnsiTheme="majorBidi" w:cstheme="majorBidi"/>
          <w:color w:val="000000" w:themeColor="text1"/>
          <w:sz w:val="22"/>
          <w:szCs w:val="22"/>
        </w:rPr>
        <w:t xml:space="preserve">dei costi indiretti ripartiti per le figure di assistenti amministrativi e collaboratori scolastici per l’organizzazione dei percorsi formativi è di </w:t>
      </w:r>
      <w:r w:rsidRPr="0090789D">
        <w:rPr>
          <w:rFonts w:asciiTheme="majorBidi" w:eastAsia="Arial" w:hAnsiTheme="majorBidi" w:cstheme="majorBidi"/>
          <w:b/>
          <w:bCs/>
          <w:color w:val="000000" w:themeColor="text1"/>
          <w:sz w:val="22"/>
          <w:szCs w:val="22"/>
        </w:rPr>
        <w:t>EURO 9.194,42</w:t>
      </w:r>
      <w:r w:rsidRPr="0090789D">
        <w:rPr>
          <w:rFonts w:asciiTheme="majorBidi" w:eastAsia="Arial" w:hAnsiTheme="majorBidi" w:cstheme="majorBidi"/>
          <w:color w:val="000000" w:themeColor="text1"/>
          <w:sz w:val="22"/>
          <w:szCs w:val="22"/>
        </w:rPr>
        <w:t xml:space="preserve"> per gli assistenti Amministrativi e di </w:t>
      </w:r>
      <w:r w:rsidRPr="0090789D">
        <w:rPr>
          <w:rFonts w:asciiTheme="majorBidi" w:eastAsia="Arial" w:hAnsiTheme="majorBidi" w:cstheme="majorBidi"/>
          <w:b/>
          <w:bCs/>
          <w:color w:val="000000" w:themeColor="text1"/>
          <w:sz w:val="22"/>
          <w:szCs w:val="22"/>
        </w:rPr>
        <w:t xml:space="preserve">Euro </w:t>
      </w:r>
      <w:r w:rsidR="0090789D" w:rsidRPr="0090789D">
        <w:rPr>
          <w:rFonts w:asciiTheme="majorBidi" w:eastAsia="Arial" w:hAnsiTheme="majorBidi" w:cstheme="majorBidi"/>
          <w:b/>
          <w:bCs/>
          <w:color w:val="000000" w:themeColor="text1"/>
          <w:sz w:val="22"/>
          <w:szCs w:val="22"/>
        </w:rPr>
        <w:t>5</w:t>
      </w:r>
      <w:r w:rsidRPr="0090789D">
        <w:rPr>
          <w:rFonts w:asciiTheme="majorBidi" w:eastAsia="Arial" w:hAnsiTheme="majorBidi" w:cstheme="majorBidi"/>
          <w:b/>
          <w:bCs/>
          <w:color w:val="000000" w:themeColor="text1"/>
          <w:sz w:val="22"/>
          <w:szCs w:val="22"/>
        </w:rPr>
        <w:t>.</w:t>
      </w:r>
      <w:r w:rsidR="0090789D" w:rsidRPr="0090789D">
        <w:rPr>
          <w:rFonts w:asciiTheme="majorBidi" w:eastAsia="Arial" w:hAnsiTheme="majorBidi" w:cstheme="majorBidi"/>
          <w:b/>
          <w:bCs/>
          <w:color w:val="000000" w:themeColor="text1"/>
          <w:sz w:val="22"/>
          <w:szCs w:val="22"/>
        </w:rPr>
        <w:t>408,48</w:t>
      </w:r>
      <w:r w:rsidR="0090789D" w:rsidRPr="0090789D">
        <w:rPr>
          <w:rFonts w:asciiTheme="majorBidi" w:eastAsia="Arial" w:hAnsiTheme="majorBidi" w:cstheme="majorBidi"/>
          <w:color w:val="000000" w:themeColor="text1"/>
          <w:sz w:val="22"/>
          <w:szCs w:val="22"/>
        </w:rPr>
        <w:t xml:space="preserve"> per i collaboratori scolastici</w:t>
      </w:r>
      <w:r w:rsidRPr="0090789D">
        <w:rPr>
          <w:rFonts w:asciiTheme="majorBidi" w:eastAsia="Arial" w:hAnsiTheme="majorBidi" w:cstheme="majorBidi"/>
          <w:color w:val="000000" w:themeColor="text1"/>
          <w:sz w:val="22"/>
          <w:szCs w:val="22"/>
        </w:rPr>
        <w:t xml:space="preserve">. </w:t>
      </w:r>
      <w:r w:rsidR="0090789D" w:rsidRPr="0090789D">
        <w:rPr>
          <w:rFonts w:asciiTheme="majorBidi" w:eastAsia="Arial" w:hAnsiTheme="majorBidi" w:cstheme="majorBidi"/>
          <w:color w:val="000000" w:themeColor="text1"/>
          <w:sz w:val="22"/>
          <w:szCs w:val="22"/>
        </w:rPr>
        <w:t xml:space="preserve">I compensi orari fissati nella misura prevista dal progetto presentato, sulla base del CCNL attualmente vigente, sono di </w:t>
      </w:r>
      <w:r w:rsidR="0090789D" w:rsidRPr="0090789D">
        <w:rPr>
          <w:rFonts w:asciiTheme="majorBidi" w:eastAsia="Arial" w:hAnsiTheme="majorBidi" w:cstheme="majorBidi"/>
          <w:b/>
          <w:bCs/>
          <w:color w:val="000000" w:themeColor="text1"/>
          <w:sz w:val="22"/>
          <w:szCs w:val="22"/>
        </w:rPr>
        <w:t>Euro 21,17/ora lordo Stato</w:t>
      </w:r>
      <w:r w:rsidR="0090789D" w:rsidRPr="0090789D">
        <w:rPr>
          <w:rFonts w:asciiTheme="majorBidi" w:eastAsia="Arial" w:hAnsiTheme="majorBidi" w:cstheme="majorBidi"/>
          <w:color w:val="000000" w:themeColor="text1"/>
          <w:sz w:val="22"/>
          <w:szCs w:val="22"/>
        </w:rPr>
        <w:t xml:space="preserve"> per gli Assistenti Amministrativi </w:t>
      </w:r>
      <w:proofErr w:type="gramStart"/>
      <w:r w:rsidR="0090789D" w:rsidRPr="0090789D">
        <w:rPr>
          <w:rFonts w:asciiTheme="majorBidi" w:eastAsia="Arial" w:hAnsiTheme="majorBidi" w:cstheme="majorBidi"/>
          <w:color w:val="000000" w:themeColor="text1"/>
          <w:sz w:val="22"/>
          <w:szCs w:val="22"/>
        </w:rPr>
        <w:t xml:space="preserve">e  </w:t>
      </w:r>
      <w:r w:rsidR="0090789D" w:rsidRPr="0090789D">
        <w:rPr>
          <w:rFonts w:asciiTheme="majorBidi" w:eastAsia="Arial" w:hAnsiTheme="majorBidi" w:cstheme="majorBidi"/>
          <w:b/>
          <w:bCs/>
          <w:color w:val="000000" w:themeColor="text1"/>
          <w:sz w:val="22"/>
          <w:szCs w:val="22"/>
        </w:rPr>
        <w:t>Euro</w:t>
      </w:r>
      <w:proofErr w:type="gramEnd"/>
      <w:r w:rsidR="0090789D" w:rsidRPr="0090789D">
        <w:rPr>
          <w:rFonts w:asciiTheme="majorBidi" w:eastAsia="Arial" w:hAnsiTheme="majorBidi" w:cstheme="majorBidi"/>
          <w:b/>
          <w:bCs/>
          <w:color w:val="000000" w:themeColor="text1"/>
          <w:sz w:val="22"/>
          <w:szCs w:val="22"/>
        </w:rPr>
        <w:t xml:space="preserve"> 18,25/ora lordo Stato</w:t>
      </w:r>
      <w:r w:rsidR="0090789D" w:rsidRPr="0090789D">
        <w:rPr>
          <w:rFonts w:asciiTheme="majorBidi" w:eastAsia="Arial" w:hAnsiTheme="majorBidi" w:cstheme="majorBidi"/>
          <w:color w:val="000000" w:themeColor="text1"/>
          <w:sz w:val="22"/>
          <w:szCs w:val="22"/>
        </w:rPr>
        <w:t xml:space="preserve"> per i collaboratori scolastici. </w:t>
      </w:r>
      <w:r w:rsidR="00C12106" w:rsidRPr="0090789D">
        <w:rPr>
          <w:rFonts w:asciiTheme="majorBidi" w:hAnsiTheme="majorBidi" w:cstheme="majorBidi"/>
          <w:color w:val="000000" w:themeColor="text1"/>
          <w:sz w:val="22"/>
          <w:szCs w:val="22"/>
        </w:rPr>
        <w:t>Il numero di ore</w:t>
      </w:r>
      <w:r w:rsidR="000E2EB7" w:rsidRPr="0090789D">
        <w:rPr>
          <w:rFonts w:asciiTheme="majorBidi" w:hAnsiTheme="majorBidi" w:cstheme="majorBidi"/>
          <w:b/>
          <w:color w:val="000000" w:themeColor="text1"/>
          <w:sz w:val="22"/>
          <w:szCs w:val="22"/>
        </w:rPr>
        <w:t xml:space="preserve"> massimo </w:t>
      </w:r>
      <w:r w:rsidR="00D278B1" w:rsidRPr="0090789D">
        <w:rPr>
          <w:rFonts w:asciiTheme="majorBidi" w:hAnsiTheme="majorBidi" w:cstheme="majorBidi"/>
          <w:b/>
          <w:color w:val="000000" w:themeColor="text1"/>
          <w:sz w:val="22"/>
          <w:szCs w:val="22"/>
        </w:rPr>
        <w:t xml:space="preserve">complessivo, </w:t>
      </w:r>
      <w:r w:rsidR="000E2EB7" w:rsidRPr="0090789D">
        <w:rPr>
          <w:rFonts w:asciiTheme="majorBidi" w:hAnsiTheme="majorBidi" w:cstheme="majorBidi"/>
          <w:color w:val="000000" w:themeColor="text1"/>
          <w:sz w:val="22"/>
          <w:szCs w:val="22"/>
        </w:rPr>
        <w:t xml:space="preserve">previsto dal progetto per </w:t>
      </w:r>
      <w:r w:rsidR="00C12106" w:rsidRPr="0090789D">
        <w:rPr>
          <w:rFonts w:asciiTheme="majorBidi" w:hAnsiTheme="majorBidi" w:cstheme="majorBidi"/>
          <w:color w:val="000000" w:themeColor="text1"/>
          <w:sz w:val="22"/>
          <w:szCs w:val="22"/>
        </w:rPr>
        <w:t xml:space="preserve">le spese indirette del personale Amministrativo è di </w:t>
      </w:r>
      <w:r w:rsidR="00C12106" w:rsidRPr="0090789D">
        <w:rPr>
          <w:rFonts w:asciiTheme="majorBidi" w:hAnsiTheme="majorBidi" w:cstheme="majorBidi"/>
          <w:b/>
          <w:bCs/>
          <w:color w:val="000000" w:themeColor="text1"/>
          <w:sz w:val="22"/>
          <w:szCs w:val="22"/>
        </w:rPr>
        <w:t>434 ore</w:t>
      </w:r>
      <w:r w:rsidR="00C12106" w:rsidRPr="0090789D">
        <w:rPr>
          <w:rFonts w:asciiTheme="majorBidi" w:hAnsiTheme="majorBidi" w:cstheme="majorBidi"/>
          <w:color w:val="000000" w:themeColor="text1"/>
          <w:sz w:val="22"/>
          <w:szCs w:val="22"/>
        </w:rPr>
        <w:t xml:space="preserve"> e per i collaboratori scolastici è di </w:t>
      </w:r>
      <w:r w:rsidR="00C12106" w:rsidRPr="0090789D">
        <w:rPr>
          <w:rFonts w:asciiTheme="majorBidi" w:hAnsiTheme="majorBidi" w:cstheme="majorBidi"/>
          <w:b/>
          <w:bCs/>
          <w:color w:val="000000" w:themeColor="text1"/>
          <w:sz w:val="22"/>
          <w:szCs w:val="22"/>
        </w:rPr>
        <w:t>296 ore</w:t>
      </w:r>
      <w:r w:rsidR="00C12106" w:rsidRPr="0090789D">
        <w:rPr>
          <w:rFonts w:asciiTheme="majorBidi" w:hAnsiTheme="majorBidi" w:cstheme="majorBidi"/>
          <w:color w:val="000000" w:themeColor="text1"/>
          <w:sz w:val="22"/>
          <w:szCs w:val="22"/>
        </w:rPr>
        <w:t xml:space="preserve">. </w:t>
      </w:r>
    </w:p>
    <w:p w14:paraId="612393A1" w14:textId="721D91B4" w:rsidR="00FE5347" w:rsidRPr="0090789D" w:rsidRDefault="00FE5347" w:rsidP="0090789D">
      <w:pPr>
        <w:pStyle w:val="NormaleWeb"/>
        <w:numPr>
          <w:ilvl w:val="0"/>
          <w:numId w:val="41"/>
        </w:numPr>
        <w:shd w:val="clear" w:color="auto" w:fill="FFFFFF"/>
        <w:spacing w:before="0" w:beforeAutospacing="0" w:after="120" w:afterAutospacing="0"/>
        <w:ind w:left="284"/>
        <w:jc w:val="both"/>
        <w:rPr>
          <w:rFonts w:asciiTheme="majorBidi" w:hAnsiTheme="majorBidi" w:cstheme="majorBidi"/>
          <w:bCs/>
          <w:color w:val="000000" w:themeColor="text1"/>
          <w:sz w:val="22"/>
          <w:szCs w:val="22"/>
        </w:rPr>
      </w:pPr>
      <w:r w:rsidRPr="0090789D">
        <w:rPr>
          <w:rFonts w:asciiTheme="majorBidi" w:hAnsiTheme="majorBidi" w:cstheme="majorBidi"/>
          <w:bCs/>
          <w:color w:val="000000" w:themeColor="text1"/>
          <w:sz w:val="22"/>
          <w:szCs w:val="22"/>
        </w:rPr>
        <w:t>di assumere l’incarico di Responsabile del Procedimento in questione ai sensi della legge n. 241/1990;</w:t>
      </w:r>
    </w:p>
    <w:p w14:paraId="17EE1347" w14:textId="01E557AA" w:rsidR="00FE5347" w:rsidRPr="0090789D" w:rsidRDefault="00FE5347" w:rsidP="0090789D">
      <w:pPr>
        <w:pStyle w:val="Paragrafoelenco"/>
        <w:suppressAutoHyphens/>
        <w:spacing w:after="120" w:line="240" w:lineRule="auto"/>
        <w:ind w:left="0"/>
        <w:contextualSpacing w:val="0"/>
        <w:jc w:val="both"/>
        <w:rPr>
          <w:rFonts w:asciiTheme="majorBidi" w:eastAsia="Calibri" w:hAnsiTheme="majorBidi" w:cstheme="majorBidi"/>
          <w:color w:val="000000" w:themeColor="text1"/>
        </w:rPr>
      </w:pPr>
      <w:bookmarkStart w:id="8" w:name="_Hlk127296489"/>
      <w:r w:rsidRPr="0090789D">
        <w:rPr>
          <w:rFonts w:asciiTheme="majorBidi" w:hAnsiTheme="majorBidi" w:cstheme="majorBidi"/>
          <w:color w:val="000000" w:themeColor="text1"/>
        </w:rPr>
        <w:t>Al presente atto segue Avviso di selezione.</w:t>
      </w:r>
    </w:p>
    <w:p w14:paraId="4BB17239" w14:textId="1F20482E" w:rsidR="00D2217E" w:rsidRPr="0090789D" w:rsidRDefault="00D278B1" w:rsidP="0090789D">
      <w:pPr>
        <w:pStyle w:val="NormaleWeb"/>
        <w:spacing w:before="0" w:beforeAutospacing="0" w:after="120" w:afterAutospacing="0"/>
        <w:ind w:left="5812" w:right="-2"/>
        <w:contextualSpacing/>
        <w:jc w:val="center"/>
        <w:rPr>
          <w:rFonts w:asciiTheme="majorBidi" w:hAnsiTheme="majorBidi" w:cstheme="majorBidi"/>
          <w:color w:val="000000" w:themeColor="text1"/>
          <w:sz w:val="22"/>
          <w:szCs w:val="22"/>
        </w:rPr>
      </w:pPr>
      <w:bookmarkStart w:id="9" w:name="_Hlk54424250"/>
      <w:bookmarkEnd w:id="8"/>
      <w:r w:rsidRPr="0090789D">
        <w:rPr>
          <w:rFonts w:asciiTheme="majorBidi" w:hAnsiTheme="majorBidi" w:cstheme="majorBidi"/>
          <w:color w:val="000000" w:themeColor="text1"/>
          <w:sz w:val="22"/>
          <w:szCs w:val="22"/>
        </w:rPr>
        <w:t>IL</w:t>
      </w:r>
      <w:r w:rsidR="000B3B09" w:rsidRPr="0090789D">
        <w:rPr>
          <w:rFonts w:asciiTheme="majorBidi" w:hAnsiTheme="majorBidi" w:cstheme="majorBidi"/>
          <w:color w:val="000000" w:themeColor="text1"/>
          <w:sz w:val="22"/>
          <w:szCs w:val="22"/>
        </w:rPr>
        <w:t xml:space="preserve"> DIRIGENTE SCOLASTIC</w:t>
      </w:r>
      <w:r w:rsidRPr="0090789D">
        <w:rPr>
          <w:rFonts w:asciiTheme="majorBidi" w:hAnsiTheme="majorBidi" w:cstheme="majorBidi"/>
          <w:color w:val="000000" w:themeColor="text1"/>
          <w:sz w:val="22"/>
          <w:szCs w:val="22"/>
        </w:rPr>
        <w:t>O</w:t>
      </w:r>
    </w:p>
    <w:p w14:paraId="59A620D8" w14:textId="45697087" w:rsidR="0090789D" w:rsidRPr="0090789D" w:rsidRDefault="000B3B09" w:rsidP="0090789D">
      <w:pPr>
        <w:pStyle w:val="NormaleWeb"/>
        <w:spacing w:before="0" w:beforeAutospacing="0" w:after="120" w:afterAutospacing="0"/>
        <w:ind w:left="5812" w:right="-2"/>
        <w:jc w:val="center"/>
        <w:rPr>
          <w:rFonts w:asciiTheme="majorBidi" w:hAnsiTheme="majorBidi" w:cstheme="majorBidi"/>
          <w:color w:val="000000" w:themeColor="text1"/>
          <w:sz w:val="22"/>
          <w:szCs w:val="22"/>
        </w:rPr>
      </w:pPr>
      <w:r w:rsidRPr="0090789D">
        <w:rPr>
          <w:rFonts w:asciiTheme="majorBidi" w:hAnsiTheme="majorBidi" w:cstheme="majorBidi"/>
          <w:color w:val="000000" w:themeColor="text1"/>
          <w:sz w:val="22"/>
          <w:szCs w:val="22"/>
        </w:rPr>
        <w:t>Prof.ssa Valeria Brunetti</w:t>
      </w:r>
      <w:bookmarkEnd w:id="9"/>
    </w:p>
    <w:sectPr w:rsidR="0090789D" w:rsidRPr="0090789D" w:rsidSect="00F12D76">
      <w:headerReference w:type="default" r:id="rId7"/>
      <w:footerReference w:type="even" r:id="rId8"/>
      <w:footerReference w:type="default" r:id="rId9"/>
      <w:pgSz w:w="11906" w:h="16838"/>
      <w:pgMar w:top="1134" w:right="851" w:bottom="1043" w:left="851" w:header="65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163C" w14:textId="77777777" w:rsidR="00186756" w:rsidRDefault="00186756" w:rsidP="00287769">
      <w:pPr>
        <w:spacing w:after="0" w:line="240" w:lineRule="auto"/>
      </w:pPr>
      <w:r>
        <w:separator/>
      </w:r>
    </w:p>
  </w:endnote>
  <w:endnote w:type="continuationSeparator" w:id="0">
    <w:p w14:paraId="5827871D" w14:textId="77777777" w:rsidR="00186756" w:rsidRDefault="00186756" w:rsidP="0028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19140264"/>
      <w:docPartObj>
        <w:docPartGallery w:val="Page Numbers (Bottom of Page)"/>
        <w:docPartUnique/>
      </w:docPartObj>
    </w:sdtPr>
    <w:sdtContent>
      <w:p w14:paraId="085C338A" w14:textId="1C4A9C9A" w:rsidR="00F12D76" w:rsidRDefault="00F12D76" w:rsidP="0065128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95B8DD0" w14:textId="77777777" w:rsidR="00F12D76" w:rsidRDefault="00F12D76" w:rsidP="00F12D7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09909821"/>
      <w:docPartObj>
        <w:docPartGallery w:val="Page Numbers (Bottom of Page)"/>
        <w:docPartUnique/>
      </w:docPartObj>
    </w:sdtPr>
    <w:sdtContent>
      <w:p w14:paraId="313D80F6" w14:textId="77665776" w:rsidR="00F12D76" w:rsidRDefault="00F12D76" w:rsidP="0065128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AFEEFAC" w14:textId="77777777" w:rsidR="00F12D76" w:rsidRDefault="00F12D76" w:rsidP="00F12D7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744B" w14:textId="77777777" w:rsidR="00186756" w:rsidRDefault="00186756" w:rsidP="00287769">
      <w:pPr>
        <w:spacing w:after="0" w:line="240" w:lineRule="auto"/>
      </w:pPr>
      <w:r>
        <w:separator/>
      </w:r>
    </w:p>
  </w:footnote>
  <w:footnote w:type="continuationSeparator" w:id="0">
    <w:p w14:paraId="7D8D07E4" w14:textId="77777777" w:rsidR="00186756" w:rsidRDefault="00186756" w:rsidP="0028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05EF" w14:textId="080235A0" w:rsidR="004B7159" w:rsidRDefault="005622A6">
    <w:pPr>
      <w:pStyle w:val="Intestazione"/>
    </w:pPr>
    <w:r>
      <w:rPr>
        <w:noProof/>
      </w:rPr>
      <w:drawing>
        <wp:inline distT="0" distB="0" distL="0" distR="0" wp14:anchorId="57CFFC89" wp14:editId="6118039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004B7159">
      <w:rPr>
        <w:noProof/>
      </w:rPr>
      <w:drawing>
        <wp:inline distT="0" distB="0" distL="0" distR="0" wp14:anchorId="1FF1B0E2" wp14:editId="5342E048">
          <wp:extent cx="6479540" cy="1149985"/>
          <wp:effectExtent l="0" t="0" r="0" b="5715"/>
          <wp:docPr id="14965708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70805" name="Immagine 1496570805"/>
                  <pic:cNvPicPr/>
                </pic:nvPicPr>
                <pic:blipFill>
                  <a:blip r:embed="rId2">
                    <a:extLst>
                      <a:ext uri="{28A0092B-C50C-407E-A947-70E740481C1C}">
                        <a14:useLocalDpi xmlns:a14="http://schemas.microsoft.com/office/drawing/2010/main" val="0"/>
                      </a:ext>
                    </a:extLst>
                  </a:blip>
                  <a:stretch>
                    <a:fillRect/>
                  </a:stretch>
                </pic:blipFill>
                <pic:spPr>
                  <a:xfrm>
                    <a:off x="0" y="0"/>
                    <a:ext cx="6479540" cy="114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71858B7"/>
    <w:multiLevelType w:val="hybridMultilevel"/>
    <w:tmpl w:val="52DE94A8"/>
    <w:lvl w:ilvl="0" w:tplc="0410000B">
      <w:start w:val="1"/>
      <w:numFmt w:val="bullet"/>
      <w:lvlText w:val=""/>
      <w:lvlJc w:val="left"/>
      <w:pPr>
        <w:ind w:left="725" w:hanging="360"/>
      </w:pPr>
      <w:rPr>
        <w:rFonts w:ascii="Wingdings" w:hAnsi="Wingdings"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3" w15:restartNumberingAfterBreak="0">
    <w:nsid w:val="17C51113"/>
    <w:multiLevelType w:val="hybridMultilevel"/>
    <w:tmpl w:val="904066DA"/>
    <w:lvl w:ilvl="0" w:tplc="0410000B">
      <w:start w:val="1"/>
      <w:numFmt w:val="bullet"/>
      <w:lvlText w:val=""/>
      <w:lvlJc w:val="left"/>
      <w:pPr>
        <w:ind w:left="730" w:hanging="360"/>
      </w:pPr>
      <w:rPr>
        <w:rFonts w:ascii="Wingdings" w:hAnsi="Wingdings"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4"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3730DD"/>
    <w:multiLevelType w:val="hybridMultilevel"/>
    <w:tmpl w:val="A7C82D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0A0CE6"/>
    <w:multiLevelType w:val="hybridMultilevel"/>
    <w:tmpl w:val="D4D46F0C"/>
    <w:lvl w:ilvl="0" w:tplc="C0F4F09A">
      <w:start w:val="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A32660"/>
    <w:multiLevelType w:val="hybridMultilevel"/>
    <w:tmpl w:val="C938F544"/>
    <w:lvl w:ilvl="0" w:tplc="04100001">
      <w:start w:val="1"/>
      <w:numFmt w:val="bullet"/>
      <w:lvlText w:val=""/>
      <w:lvlJc w:val="left"/>
      <w:pPr>
        <w:ind w:left="741" w:hanging="360"/>
      </w:pPr>
      <w:rPr>
        <w:rFonts w:ascii="Symbol" w:hAnsi="Symbol"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13"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2BBD2044"/>
    <w:multiLevelType w:val="hybridMultilevel"/>
    <w:tmpl w:val="3C74BDF6"/>
    <w:lvl w:ilvl="0" w:tplc="04100001">
      <w:start w:val="1"/>
      <w:numFmt w:val="bullet"/>
      <w:lvlText w:val=""/>
      <w:lvlJc w:val="left"/>
      <w:pPr>
        <w:ind w:left="731" w:hanging="360"/>
      </w:pPr>
      <w:rPr>
        <w:rFonts w:ascii="Symbol" w:hAnsi="Symbol" w:hint="default"/>
      </w:rPr>
    </w:lvl>
    <w:lvl w:ilvl="1" w:tplc="FFFFFFFF">
      <w:start w:val="1"/>
      <w:numFmt w:val="bullet"/>
      <w:lvlText w:val="-"/>
      <w:lvlJc w:val="left"/>
      <w:pPr>
        <w:ind w:left="1451" w:hanging="360"/>
      </w:pPr>
      <w:rPr>
        <w:rFonts w:ascii="Times New Roman" w:eastAsia="Times New Roman" w:hAnsi="Times New Roman" w:cs="Times New Roman"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15" w15:restartNumberingAfterBreak="0">
    <w:nsid w:val="2C795274"/>
    <w:multiLevelType w:val="hybridMultilevel"/>
    <w:tmpl w:val="EBA6F6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34E73348"/>
    <w:multiLevelType w:val="hybridMultilevel"/>
    <w:tmpl w:val="16A2B82C"/>
    <w:lvl w:ilvl="0" w:tplc="879CE350">
      <w:start w:val="1"/>
      <w:numFmt w:val="decimal"/>
      <w:lvlText w:val="%1."/>
      <w:lvlJc w:val="left"/>
      <w:pPr>
        <w:ind w:left="720" w:hanging="360"/>
      </w:pPr>
      <w:rPr>
        <w:rFonts w:eastAsia="Times New Roman" w:hint="default"/>
        <w:b w:val="0"/>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15:restartNumberingAfterBreak="0">
    <w:nsid w:val="3AF75B92"/>
    <w:multiLevelType w:val="hybridMultilevel"/>
    <w:tmpl w:val="2E42278C"/>
    <w:lvl w:ilvl="0" w:tplc="0410000B">
      <w:start w:val="1"/>
      <w:numFmt w:val="bullet"/>
      <w:lvlText w:val=""/>
      <w:lvlJc w:val="left"/>
      <w:pPr>
        <w:ind w:left="731" w:hanging="360"/>
      </w:pPr>
      <w:rPr>
        <w:rFonts w:ascii="Wingdings" w:hAnsi="Wingdings" w:hint="default"/>
      </w:rPr>
    </w:lvl>
    <w:lvl w:ilvl="1" w:tplc="9EFA8762">
      <w:start w:val="1"/>
      <w:numFmt w:val="bullet"/>
      <w:lvlText w:val="-"/>
      <w:lvlJc w:val="left"/>
      <w:pPr>
        <w:ind w:left="1451" w:hanging="360"/>
      </w:pPr>
      <w:rPr>
        <w:rFonts w:ascii="Times New Roman" w:eastAsia="Times New Roman" w:hAnsi="Times New Roman" w:cs="Times New Roman"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1633C78"/>
    <w:multiLevelType w:val="hybridMultilevel"/>
    <w:tmpl w:val="07280072"/>
    <w:lvl w:ilvl="0" w:tplc="0410000B">
      <w:start w:val="1"/>
      <w:numFmt w:val="bullet"/>
      <w:lvlText w:val=""/>
      <w:lvlJc w:val="left"/>
      <w:pPr>
        <w:ind w:left="730" w:hanging="360"/>
      </w:pPr>
      <w:rPr>
        <w:rFonts w:ascii="Wingdings" w:hAnsi="Wingdings"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22"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15:restartNumberingAfterBreak="0">
    <w:nsid w:val="4B617D67"/>
    <w:multiLevelType w:val="hybridMultilevel"/>
    <w:tmpl w:val="77BCE724"/>
    <w:lvl w:ilvl="0" w:tplc="04100001">
      <w:start w:val="1"/>
      <w:numFmt w:val="bullet"/>
      <w:lvlText w:val=""/>
      <w:lvlJc w:val="left"/>
      <w:pPr>
        <w:ind w:left="730" w:hanging="360"/>
      </w:pPr>
      <w:rPr>
        <w:rFonts w:ascii="Symbol" w:hAnsi="Symbol" w:hint="default"/>
      </w:rPr>
    </w:lvl>
    <w:lvl w:ilvl="1" w:tplc="04100001">
      <w:start w:val="1"/>
      <w:numFmt w:val="bullet"/>
      <w:lvlText w:val=""/>
      <w:lvlJc w:val="left"/>
      <w:pPr>
        <w:ind w:left="1450" w:hanging="360"/>
      </w:pPr>
      <w:rPr>
        <w:rFonts w:ascii="Symbol" w:hAnsi="Symbol"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24"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4DD7016"/>
    <w:multiLevelType w:val="multilevel"/>
    <w:tmpl w:val="54DD7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6F4C57"/>
    <w:multiLevelType w:val="multilevel"/>
    <w:tmpl w:val="556F4C57"/>
    <w:lvl w:ilvl="0">
      <w:start w:val="1"/>
      <w:numFmt w:val="bullet"/>
      <w:lvlText w:val=""/>
      <w:lvlJc w:val="left"/>
      <w:pPr>
        <w:ind w:left="1713" w:hanging="360"/>
      </w:pPr>
      <w:rPr>
        <w:rFonts w:ascii="Wingdings" w:hAnsi="Wingdings"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28"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01536E2"/>
    <w:multiLevelType w:val="hybridMultilevel"/>
    <w:tmpl w:val="9356C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BB2467"/>
    <w:multiLevelType w:val="hybridMultilevel"/>
    <w:tmpl w:val="97809478"/>
    <w:lvl w:ilvl="0" w:tplc="0410000B">
      <w:start w:val="1"/>
      <w:numFmt w:val="bullet"/>
      <w:lvlText w:val=""/>
      <w:lvlJc w:val="left"/>
      <w:pPr>
        <w:ind w:left="724" w:hanging="360"/>
      </w:pPr>
      <w:rPr>
        <w:rFonts w:ascii="Wingdings" w:hAnsi="Wingdings"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38"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15:restartNumberingAfterBreak="0">
    <w:nsid w:val="78DE3E2C"/>
    <w:multiLevelType w:val="hybridMultilevel"/>
    <w:tmpl w:val="6C92A192"/>
    <w:lvl w:ilvl="0" w:tplc="B70CE42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7C13306D"/>
    <w:multiLevelType w:val="hybridMultilevel"/>
    <w:tmpl w:val="E34804FC"/>
    <w:lvl w:ilvl="0" w:tplc="7F9AB752">
      <w:start w:val="9"/>
      <w:numFmt w:val="bullet"/>
      <w:lvlText w:val="-"/>
      <w:lvlJc w:val="left"/>
      <w:pPr>
        <w:ind w:left="1287" w:hanging="360"/>
      </w:pPr>
      <w:rPr>
        <w:rFonts w:ascii="Calibri" w:eastAsiaTheme="minorHAnsi"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730033501">
    <w:abstractNumId w:val="29"/>
  </w:num>
  <w:num w:numId="2" w16cid:durableId="1517647296">
    <w:abstractNumId w:val="30"/>
  </w:num>
  <w:num w:numId="3" w16cid:durableId="504590908">
    <w:abstractNumId w:val="36"/>
  </w:num>
  <w:num w:numId="4" w16cid:durableId="522134820">
    <w:abstractNumId w:val="4"/>
  </w:num>
  <w:num w:numId="5" w16cid:durableId="333071056">
    <w:abstractNumId w:val="8"/>
  </w:num>
  <w:num w:numId="6" w16cid:durableId="1968467824">
    <w:abstractNumId w:val="20"/>
  </w:num>
  <w:num w:numId="7" w16cid:durableId="1941522396">
    <w:abstractNumId w:val="28"/>
  </w:num>
  <w:num w:numId="8" w16cid:durableId="245651129">
    <w:abstractNumId w:val="35"/>
  </w:num>
  <w:num w:numId="9" w16cid:durableId="1712537833">
    <w:abstractNumId w:val="22"/>
  </w:num>
  <w:num w:numId="10" w16cid:durableId="1508715965">
    <w:abstractNumId w:val="40"/>
  </w:num>
  <w:num w:numId="11" w16cid:durableId="2026251549">
    <w:abstractNumId w:val="16"/>
  </w:num>
  <w:num w:numId="12" w16cid:durableId="303854095">
    <w:abstractNumId w:val="38"/>
  </w:num>
  <w:num w:numId="13" w16cid:durableId="1316491131">
    <w:abstractNumId w:val="7"/>
  </w:num>
  <w:num w:numId="14" w16cid:durableId="2058895325">
    <w:abstractNumId w:val="32"/>
  </w:num>
  <w:num w:numId="15" w16cid:durableId="281307924">
    <w:abstractNumId w:val="1"/>
  </w:num>
  <w:num w:numId="16" w16cid:durableId="2066946906">
    <w:abstractNumId w:val="0"/>
  </w:num>
  <w:num w:numId="17" w16cid:durableId="995107486">
    <w:abstractNumId w:val="31"/>
  </w:num>
  <w:num w:numId="18" w16cid:durableId="482044577">
    <w:abstractNumId w:val="11"/>
  </w:num>
  <w:num w:numId="19" w16cid:durableId="1378122656">
    <w:abstractNumId w:val="24"/>
  </w:num>
  <w:num w:numId="20" w16cid:durableId="406341701">
    <w:abstractNumId w:val="18"/>
  </w:num>
  <w:num w:numId="21" w16cid:durableId="1828087358">
    <w:abstractNumId w:val="13"/>
  </w:num>
  <w:num w:numId="22" w16cid:durableId="866604798">
    <w:abstractNumId w:val="9"/>
  </w:num>
  <w:num w:numId="23" w16cid:durableId="91556838">
    <w:abstractNumId w:val="25"/>
  </w:num>
  <w:num w:numId="24" w16cid:durableId="144977262">
    <w:abstractNumId w:val="10"/>
  </w:num>
  <w:num w:numId="25" w16cid:durableId="784231013">
    <w:abstractNumId w:val="33"/>
  </w:num>
  <w:num w:numId="26" w16cid:durableId="1465079480">
    <w:abstractNumId w:val="2"/>
  </w:num>
  <w:num w:numId="27" w16cid:durableId="2064063651">
    <w:abstractNumId w:val="37"/>
  </w:num>
  <w:num w:numId="28" w16cid:durableId="262225405">
    <w:abstractNumId w:val="3"/>
  </w:num>
  <w:num w:numId="29" w16cid:durableId="446238529">
    <w:abstractNumId w:val="19"/>
  </w:num>
  <w:num w:numId="30" w16cid:durableId="1672247720">
    <w:abstractNumId w:val="23"/>
  </w:num>
  <w:num w:numId="31" w16cid:durableId="295792987">
    <w:abstractNumId w:val="21"/>
  </w:num>
  <w:num w:numId="32" w16cid:durableId="5713272">
    <w:abstractNumId w:val="34"/>
  </w:num>
  <w:num w:numId="33" w16cid:durableId="1133060403">
    <w:abstractNumId w:val="12"/>
  </w:num>
  <w:num w:numId="34" w16cid:durableId="432172792">
    <w:abstractNumId w:val="14"/>
  </w:num>
  <w:num w:numId="35" w16cid:durableId="335689393">
    <w:abstractNumId w:val="6"/>
  </w:num>
  <w:num w:numId="36" w16cid:durableId="843789253">
    <w:abstractNumId w:val="5"/>
  </w:num>
  <w:num w:numId="37" w16cid:durableId="990253657">
    <w:abstractNumId w:val="41"/>
  </w:num>
  <w:num w:numId="38" w16cid:durableId="1292135111">
    <w:abstractNumId w:val="39"/>
  </w:num>
  <w:num w:numId="39" w16cid:durableId="594901413">
    <w:abstractNumId w:val="26"/>
  </w:num>
  <w:num w:numId="40" w16cid:durableId="1598056395">
    <w:abstractNumId w:val="27"/>
  </w:num>
  <w:num w:numId="41" w16cid:durableId="1032026802">
    <w:abstractNumId w:val="17"/>
  </w:num>
  <w:num w:numId="42" w16cid:durableId="700980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69"/>
    <w:rsid w:val="00014584"/>
    <w:rsid w:val="00061E37"/>
    <w:rsid w:val="00076493"/>
    <w:rsid w:val="000B0A5D"/>
    <w:rsid w:val="000B3A42"/>
    <w:rsid w:val="000B3B09"/>
    <w:rsid w:val="000C4091"/>
    <w:rsid w:val="000D76C0"/>
    <w:rsid w:val="000E2EB7"/>
    <w:rsid w:val="00186756"/>
    <w:rsid w:val="00193547"/>
    <w:rsid w:val="00194388"/>
    <w:rsid w:val="00195B6E"/>
    <w:rsid w:val="001B5CA5"/>
    <w:rsid w:val="001D05FA"/>
    <w:rsid w:val="001D0773"/>
    <w:rsid w:val="001F1B59"/>
    <w:rsid w:val="00223874"/>
    <w:rsid w:val="00226F5D"/>
    <w:rsid w:val="0026514F"/>
    <w:rsid w:val="00275ACA"/>
    <w:rsid w:val="00280892"/>
    <w:rsid w:val="00287769"/>
    <w:rsid w:val="0029642F"/>
    <w:rsid w:val="002C131C"/>
    <w:rsid w:val="002D7D64"/>
    <w:rsid w:val="002F34D0"/>
    <w:rsid w:val="002F754B"/>
    <w:rsid w:val="00303C05"/>
    <w:rsid w:val="003132B3"/>
    <w:rsid w:val="00345D03"/>
    <w:rsid w:val="00347296"/>
    <w:rsid w:val="00350AC6"/>
    <w:rsid w:val="00353496"/>
    <w:rsid w:val="00367F2D"/>
    <w:rsid w:val="00394965"/>
    <w:rsid w:val="00394A15"/>
    <w:rsid w:val="003A5B99"/>
    <w:rsid w:val="003C4A68"/>
    <w:rsid w:val="003C58F4"/>
    <w:rsid w:val="003E21D4"/>
    <w:rsid w:val="003E6A07"/>
    <w:rsid w:val="00427918"/>
    <w:rsid w:val="0043334C"/>
    <w:rsid w:val="00443AAB"/>
    <w:rsid w:val="00456B1A"/>
    <w:rsid w:val="00464211"/>
    <w:rsid w:val="00467740"/>
    <w:rsid w:val="00493155"/>
    <w:rsid w:val="004A283B"/>
    <w:rsid w:val="004B259B"/>
    <w:rsid w:val="004B7159"/>
    <w:rsid w:val="004E104A"/>
    <w:rsid w:val="004E1535"/>
    <w:rsid w:val="00507677"/>
    <w:rsid w:val="00512727"/>
    <w:rsid w:val="00514FE9"/>
    <w:rsid w:val="00517432"/>
    <w:rsid w:val="0053188F"/>
    <w:rsid w:val="005400B7"/>
    <w:rsid w:val="00541D1E"/>
    <w:rsid w:val="00547F73"/>
    <w:rsid w:val="00550924"/>
    <w:rsid w:val="005622A6"/>
    <w:rsid w:val="00574594"/>
    <w:rsid w:val="005766D4"/>
    <w:rsid w:val="00592F11"/>
    <w:rsid w:val="005A6FCD"/>
    <w:rsid w:val="005E2EC1"/>
    <w:rsid w:val="005E7571"/>
    <w:rsid w:val="005F5CD4"/>
    <w:rsid w:val="00625602"/>
    <w:rsid w:val="00665422"/>
    <w:rsid w:val="00671E4A"/>
    <w:rsid w:val="00681645"/>
    <w:rsid w:val="00683522"/>
    <w:rsid w:val="006A3FEA"/>
    <w:rsid w:val="006A67A8"/>
    <w:rsid w:val="006B274E"/>
    <w:rsid w:val="006B4A75"/>
    <w:rsid w:val="006B52B1"/>
    <w:rsid w:val="006E2B42"/>
    <w:rsid w:val="006F2597"/>
    <w:rsid w:val="006F67A2"/>
    <w:rsid w:val="007045CA"/>
    <w:rsid w:val="007059F7"/>
    <w:rsid w:val="00710397"/>
    <w:rsid w:val="007222CB"/>
    <w:rsid w:val="00742C40"/>
    <w:rsid w:val="0075675A"/>
    <w:rsid w:val="00780894"/>
    <w:rsid w:val="00795B89"/>
    <w:rsid w:val="00804794"/>
    <w:rsid w:val="00815487"/>
    <w:rsid w:val="00830B87"/>
    <w:rsid w:val="00832AA9"/>
    <w:rsid w:val="00833E55"/>
    <w:rsid w:val="00841461"/>
    <w:rsid w:val="008452CC"/>
    <w:rsid w:val="00870F8E"/>
    <w:rsid w:val="0089709E"/>
    <w:rsid w:val="008F1E93"/>
    <w:rsid w:val="00904F85"/>
    <w:rsid w:val="00905566"/>
    <w:rsid w:val="00906FBE"/>
    <w:rsid w:val="0090789D"/>
    <w:rsid w:val="009118F7"/>
    <w:rsid w:val="00916990"/>
    <w:rsid w:val="009240F5"/>
    <w:rsid w:val="00970563"/>
    <w:rsid w:val="009802FD"/>
    <w:rsid w:val="009878A4"/>
    <w:rsid w:val="009942BA"/>
    <w:rsid w:val="009C4629"/>
    <w:rsid w:val="009E04C1"/>
    <w:rsid w:val="00A20467"/>
    <w:rsid w:val="00A22273"/>
    <w:rsid w:val="00A31AE1"/>
    <w:rsid w:val="00A36D80"/>
    <w:rsid w:val="00A70E59"/>
    <w:rsid w:val="00A72FB2"/>
    <w:rsid w:val="00AB4EC6"/>
    <w:rsid w:val="00AD7C3B"/>
    <w:rsid w:val="00AE023A"/>
    <w:rsid w:val="00AE17E3"/>
    <w:rsid w:val="00AE3339"/>
    <w:rsid w:val="00AF523E"/>
    <w:rsid w:val="00B007D4"/>
    <w:rsid w:val="00B17731"/>
    <w:rsid w:val="00B4752F"/>
    <w:rsid w:val="00B51B1E"/>
    <w:rsid w:val="00B5381F"/>
    <w:rsid w:val="00B617C1"/>
    <w:rsid w:val="00B678FC"/>
    <w:rsid w:val="00BB1BA4"/>
    <w:rsid w:val="00BB363B"/>
    <w:rsid w:val="00BB3883"/>
    <w:rsid w:val="00BC359D"/>
    <w:rsid w:val="00BF1CB0"/>
    <w:rsid w:val="00C12106"/>
    <w:rsid w:val="00C14508"/>
    <w:rsid w:val="00C22F18"/>
    <w:rsid w:val="00C32EFB"/>
    <w:rsid w:val="00C34398"/>
    <w:rsid w:val="00C3726B"/>
    <w:rsid w:val="00C4244C"/>
    <w:rsid w:val="00C43391"/>
    <w:rsid w:val="00C574C7"/>
    <w:rsid w:val="00C64ABD"/>
    <w:rsid w:val="00C65C4E"/>
    <w:rsid w:val="00C96F0F"/>
    <w:rsid w:val="00CF76BC"/>
    <w:rsid w:val="00D0258F"/>
    <w:rsid w:val="00D172FF"/>
    <w:rsid w:val="00D2217E"/>
    <w:rsid w:val="00D278B1"/>
    <w:rsid w:val="00D30A89"/>
    <w:rsid w:val="00D353C4"/>
    <w:rsid w:val="00D70067"/>
    <w:rsid w:val="00DC1CB2"/>
    <w:rsid w:val="00DD19D0"/>
    <w:rsid w:val="00E137D4"/>
    <w:rsid w:val="00E164C2"/>
    <w:rsid w:val="00E7216D"/>
    <w:rsid w:val="00E90C06"/>
    <w:rsid w:val="00EE13E9"/>
    <w:rsid w:val="00EF57F4"/>
    <w:rsid w:val="00F0786D"/>
    <w:rsid w:val="00F12D76"/>
    <w:rsid w:val="00F278B5"/>
    <w:rsid w:val="00F34ED4"/>
    <w:rsid w:val="00F42D42"/>
    <w:rsid w:val="00F43C60"/>
    <w:rsid w:val="00F46645"/>
    <w:rsid w:val="00F65002"/>
    <w:rsid w:val="00F658D8"/>
    <w:rsid w:val="00F74915"/>
    <w:rsid w:val="00F852DD"/>
    <w:rsid w:val="00F94AB1"/>
    <w:rsid w:val="00FE5347"/>
    <w:rsid w:val="00FF2F9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EE4F2"/>
  <w15:chartTrackingRefBased/>
  <w15:docId w15:val="{90A8BEC4-4E11-48B3-9EBA-C6A2993F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77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77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7769"/>
  </w:style>
  <w:style w:type="table" w:styleId="Grigliatabella">
    <w:name w:val="Table Grid"/>
    <w:basedOn w:val="Tabellanormale"/>
    <w:uiPriority w:val="39"/>
    <w:rsid w:val="0028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2877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7769"/>
  </w:style>
  <w:style w:type="character" w:styleId="Collegamentoipertestuale">
    <w:name w:val="Hyperlink"/>
    <w:basedOn w:val="Carpredefinitoparagrafo"/>
    <w:uiPriority w:val="99"/>
    <w:unhideWhenUsed/>
    <w:rsid w:val="00287769"/>
    <w:rPr>
      <w:color w:val="0563C1" w:themeColor="hyperlink"/>
      <w:u w:val="single"/>
    </w:rPr>
  </w:style>
  <w:style w:type="table" w:styleId="Tabellasemplice-2">
    <w:name w:val="Plain Table 2"/>
    <w:basedOn w:val="Tabellanormale"/>
    <w:uiPriority w:val="42"/>
    <w:rsid w:val="002877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zionenonrisolta1">
    <w:name w:val="Menzione non risolta1"/>
    <w:basedOn w:val="Carpredefinitoparagrafo"/>
    <w:uiPriority w:val="99"/>
    <w:semiHidden/>
    <w:unhideWhenUsed/>
    <w:rsid w:val="00287769"/>
    <w:rPr>
      <w:color w:val="605E5C"/>
      <w:shd w:val="clear" w:color="auto" w:fill="E1DFDD"/>
    </w:rPr>
  </w:style>
  <w:style w:type="paragraph" w:styleId="NormaleWeb">
    <w:name w:val="Normal (Web)"/>
    <w:basedOn w:val="Normale"/>
    <w:uiPriority w:val="99"/>
    <w:unhideWhenUsed/>
    <w:rsid w:val="00AE333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olo">
    <w:name w:val="Articolo"/>
    <w:basedOn w:val="Normale"/>
    <w:link w:val="ArticoloCarattere"/>
    <w:qFormat/>
    <w:rsid w:val="005F5CD4"/>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5F5CD4"/>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5F5CD4"/>
    <w:pPr>
      <w:spacing w:after="40"/>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F5CD4"/>
  </w:style>
  <w:style w:type="character" w:customStyle="1" w:styleId="ui-provider">
    <w:name w:val="ui-provider"/>
    <w:basedOn w:val="Carpredefinitoparagrafo"/>
    <w:rsid w:val="005F5CD4"/>
  </w:style>
  <w:style w:type="paragraph" w:styleId="Testonormale">
    <w:name w:val="Plain Text"/>
    <w:basedOn w:val="Normale"/>
    <w:link w:val="TestonormaleCarattere"/>
    <w:uiPriority w:val="99"/>
    <w:unhideWhenUsed/>
    <w:rsid w:val="005F5CD4"/>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F5CD4"/>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5F5CD4"/>
    <w:rPr>
      <w:b/>
      <w:bCs/>
    </w:rPr>
  </w:style>
  <w:style w:type="paragraph" w:customStyle="1" w:styleId="Comma">
    <w:name w:val="Comma"/>
    <w:basedOn w:val="Paragrafoelenco"/>
    <w:link w:val="CommaCarattere"/>
    <w:qFormat/>
    <w:rsid w:val="006A3FEA"/>
    <w:pPr>
      <w:numPr>
        <w:numId w:val="6"/>
      </w:numPr>
      <w:spacing w:after="240" w:line="240" w:lineRule="auto"/>
      <w:jc w:val="both"/>
    </w:pPr>
  </w:style>
  <w:style w:type="character" w:customStyle="1" w:styleId="CommaCarattere">
    <w:name w:val="Comma Carattere"/>
    <w:basedOn w:val="ParagrafoelencoCarattere"/>
    <w:link w:val="Comma"/>
    <w:rsid w:val="006A3FEA"/>
  </w:style>
  <w:style w:type="paragraph" w:customStyle="1" w:styleId="Default">
    <w:name w:val="Default"/>
    <w:rsid w:val="00303C0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semiHidden/>
    <w:rsid w:val="00014584"/>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014584"/>
    <w:rPr>
      <w:rFonts w:ascii="Tahoma" w:eastAsia="Times New Roman" w:hAnsi="Tahoma" w:cs="Tahoma"/>
      <w:sz w:val="16"/>
      <w:szCs w:val="16"/>
      <w:lang w:eastAsia="it-IT"/>
    </w:rPr>
  </w:style>
  <w:style w:type="table" w:customStyle="1" w:styleId="Grigliatabella1">
    <w:name w:val="Griglia tabella1"/>
    <w:basedOn w:val="Tabellanormale"/>
    <w:next w:val="Grigliatabella"/>
    <w:rsid w:val="0001458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F1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1926">
      <w:bodyDiv w:val="1"/>
      <w:marLeft w:val="0"/>
      <w:marRight w:val="0"/>
      <w:marTop w:val="0"/>
      <w:marBottom w:val="0"/>
      <w:divBdr>
        <w:top w:val="none" w:sz="0" w:space="0" w:color="auto"/>
        <w:left w:val="none" w:sz="0" w:space="0" w:color="auto"/>
        <w:bottom w:val="none" w:sz="0" w:space="0" w:color="auto"/>
        <w:right w:val="none" w:sz="0" w:space="0" w:color="auto"/>
      </w:divBdr>
      <w:divsChild>
        <w:div w:id="1301612481">
          <w:marLeft w:val="0"/>
          <w:marRight w:val="0"/>
          <w:marTop w:val="0"/>
          <w:marBottom w:val="0"/>
          <w:divBdr>
            <w:top w:val="none" w:sz="0" w:space="0" w:color="auto"/>
            <w:left w:val="none" w:sz="0" w:space="0" w:color="auto"/>
            <w:bottom w:val="none" w:sz="0" w:space="0" w:color="auto"/>
            <w:right w:val="none" w:sz="0" w:space="0" w:color="auto"/>
          </w:divBdr>
          <w:divsChild>
            <w:div w:id="281300916">
              <w:marLeft w:val="0"/>
              <w:marRight w:val="0"/>
              <w:marTop w:val="0"/>
              <w:marBottom w:val="0"/>
              <w:divBdr>
                <w:top w:val="none" w:sz="0" w:space="0" w:color="auto"/>
                <w:left w:val="none" w:sz="0" w:space="0" w:color="auto"/>
                <w:bottom w:val="none" w:sz="0" w:space="0" w:color="auto"/>
                <w:right w:val="none" w:sz="0" w:space="0" w:color="auto"/>
              </w:divBdr>
              <w:divsChild>
                <w:div w:id="1678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922">
      <w:bodyDiv w:val="1"/>
      <w:marLeft w:val="0"/>
      <w:marRight w:val="0"/>
      <w:marTop w:val="0"/>
      <w:marBottom w:val="0"/>
      <w:divBdr>
        <w:top w:val="none" w:sz="0" w:space="0" w:color="auto"/>
        <w:left w:val="none" w:sz="0" w:space="0" w:color="auto"/>
        <w:bottom w:val="none" w:sz="0" w:space="0" w:color="auto"/>
        <w:right w:val="none" w:sz="0" w:space="0" w:color="auto"/>
      </w:divBdr>
      <w:divsChild>
        <w:div w:id="1168639634">
          <w:marLeft w:val="0"/>
          <w:marRight w:val="0"/>
          <w:marTop w:val="0"/>
          <w:marBottom w:val="0"/>
          <w:divBdr>
            <w:top w:val="none" w:sz="0" w:space="0" w:color="auto"/>
            <w:left w:val="none" w:sz="0" w:space="0" w:color="auto"/>
            <w:bottom w:val="none" w:sz="0" w:space="0" w:color="auto"/>
            <w:right w:val="none" w:sz="0" w:space="0" w:color="auto"/>
          </w:divBdr>
          <w:divsChild>
            <w:div w:id="696345172">
              <w:marLeft w:val="0"/>
              <w:marRight w:val="0"/>
              <w:marTop w:val="0"/>
              <w:marBottom w:val="0"/>
              <w:divBdr>
                <w:top w:val="none" w:sz="0" w:space="0" w:color="auto"/>
                <w:left w:val="none" w:sz="0" w:space="0" w:color="auto"/>
                <w:bottom w:val="none" w:sz="0" w:space="0" w:color="auto"/>
                <w:right w:val="none" w:sz="0" w:space="0" w:color="auto"/>
              </w:divBdr>
              <w:divsChild>
                <w:div w:id="2106151833">
                  <w:marLeft w:val="0"/>
                  <w:marRight w:val="0"/>
                  <w:marTop w:val="0"/>
                  <w:marBottom w:val="0"/>
                  <w:divBdr>
                    <w:top w:val="none" w:sz="0" w:space="0" w:color="auto"/>
                    <w:left w:val="none" w:sz="0" w:space="0" w:color="auto"/>
                    <w:bottom w:val="none" w:sz="0" w:space="0" w:color="auto"/>
                    <w:right w:val="none" w:sz="0" w:space="0" w:color="auto"/>
                  </w:divBdr>
                  <w:divsChild>
                    <w:div w:id="17933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8556">
      <w:bodyDiv w:val="1"/>
      <w:marLeft w:val="0"/>
      <w:marRight w:val="0"/>
      <w:marTop w:val="0"/>
      <w:marBottom w:val="0"/>
      <w:divBdr>
        <w:top w:val="none" w:sz="0" w:space="0" w:color="auto"/>
        <w:left w:val="none" w:sz="0" w:space="0" w:color="auto"/>
        <w:bottom w:val="none" w:sz="0" w:space="0" w:color="auto"/>
        <w:right w:val="none" w:sz="0" w:space="0" w:color="auto"/>
      </w:divBdr>
      <w:divsChild>
        <w:div w:id="674259442">
          <w:marLeft w:val="0"/>
          <w:marRight w:val="0"/>
          <w:marTop w:val="0"/>
          <w:marBottom w:val="0"/>
          <w:divBdr>
            <w:top w:val="none" w:sz="0" w:space="0" w:color="auto"/>
            <w:left w:val="none" w:sz="0" w:space="0" w:color="auto"/>
            <w:bottom w:val="none" w:sz="0" w:space="0" w:color="auto"/>
            <w:right w:val="none" w:sz="0" w:space="0" w:color="auto"/>
          </w:divBdr>
          <w:divsChild>
            <w:div w:id="1888833262">
              <w:marLeft w:val="0"/>
              <w:marRight w:val="0"/>
              <w:marTop w:val="0"/>
              <w:marBottom w:val="0"/>
              <w:divBdr>
                <w:top w:val="none" w:sz="0" w:space="0" w:color="auto"/>
                <w:left w:val="none" w:sz="0" w:space="0" w:color="auto"/>
                <w:bottom w:val="none" w:sz="0" w:space="0" w:color="auto"/>
                <w:right w:val="none" w:sz="0" w:space="0" w:color="auto"/>
              </w:divBdr>
              <w:divsChild>
                <w:div w:id="1945839625">
                  <w:marLeft w:val="0"/>
                  <w:marRight w:val="0"/>
                  <w:marTop w:val="0"/>
                  <w:marBottom w:val="0"/>
                  <w:divBdr>
                    <w:top w:val="none" w:sz="0" w:space="0" w:color="auto"/>
                    <w:left w:val="none" w:sz="0" w:space="0" w:color="auto"/>
                    <w:bottom w:val="none" w:sz="0" w:space="0" w:color="auto"/>
                    <w:right w:val="none" w:sz="0" w:space="0" w:color="auto"/>
                  </w:divBdr>
                  <w:divsChild>
                    <w:div w:id="19986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67120">
      <w:bodyDiv w:val="1"/>
      <w:marLeft w:val="0"/>
      <w:marRight w:val="0"/>
      <w:marTop w:val="0"/>
      <w:marBottom w:val="0"/>
      <w:divBdr>
        <w:top w:val="none" w:sz="0" w:space="0" w:color="auto"/>
        <w:left w:val="none" w:sz="0" w:space="0" w:color="auto"/>
        <w:bottom w:val="none" w:sz="0" w:space="0" w:color="auto"/>
        <w:right w:val="none" w:sz="0" w:space="0" w:color="auto"/>
      </w:divBdr>
      <w:divsChild>
        <w:div w:id="227887579">
          <w:marLeft w:val="0"/>
          <w:marRight w:val="0"/>
          <w:marTop w:val="0"/>
          <w:marBottom w:val="0"/>
          <w:divBdr>
            <w:top w:val="none" w:sz="0" w:space="0" w:color="auto"/>
            <w:left w:val="none" w:sz="0" w:space="0" w:color="auto"/>
            <w:bottom w:val="none" w:sz="0" w:space="0" w:color="auto"/>
            <w:right w:val="none" w:sz="0" w:space="0" w:color="auto"/>
          </w:divBdr>
          <w:divsChild>
            <w:div w:id="1302928867">
              <w:marLeft w:val="0"/>
              <w:marRight w:val="0"/>
              <w:marTop w:val="0"/>
              <w:marBottom w:val="0"/>
              <w:divBdr>
                <w:top w:val="none" w:sz="0" w:space="0" w:color="auto"/>
                <w:left w:val="none" w:sz="0" w:space="0" w:color="auto"/>
                <w:bottom w:val="none" w:sz="0" w:space="0" w:color="auto"/>
                <w:right w:val="none" w:sz="0" w:space="0" w:color="auto"/>
              </w:divBdr>
              <w:divsChild>
                <w:div w:id="1538162372">
                  <w:marLeft w:val="0"/>
                  <w:marRight w:val="0"/>
                  <w:marTop w:val="0"/>
                  <w:marBottom w:val="0"/>
                  <w:divBdr>
                    <w:top w:val="none" w:sz="0" w:space="0" w:color="auto"/>
                    <w:left w:val="none" w:sz="0" w:space="0" w:color="auto"/>
                    <w:bottom w:val="none" w:sz="0" w:space="0" w:color="auto"/>
                    <w:right w:val="none" w:sz="0" w:space="0" w:color="auto"/>
                  </w:divBdr>
                  <w:divsChild>
                    <w:div w:id="18318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7</Pages>
  <Words>3404</Words>
  <Characters>19404</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4</dc:creator>
  <cp:keywords/>
  <dc:description/>
  <cp:lastModifiedBy>valeria.brunetti62@gmail.com</cp:lastModifiedBy>
  <cp:revision>66</cp:revision>
  <dcterms:created xsi:type="dcterms:W3CDTF">2021-05-22T09:00:00Z</dcterms:created>
  <dcterms:modified xsi:type="dcterms:W3CDTF">2024-09-19T16:47:00Z</dcterms:modified>
</cp:coreProperties>
</file>